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CA01B" w14:textId="77777777" w:rsidR="00CD0BD2" w:rsidRPr="00352DCA" w:rsidRDefault="00CD0BD2" w:rsidP="00CD0BD2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14:paraId="41CEDA6E" w14:textId="2D483835" w:rsidR="00DB711C" w:rsidRPr="00352DCA" w:rsidRDefault="00CD0BD2" w:rsidP="00CD0BD2">
      <w:pPr>
        <w:spacing w:after="0" w:line="360" w:lineRule="auto"/>
        <w:rPr>
          <w:rFonts w:ascii="Tahoma" w:eastAsia="Calibri" w:hAnsi="Tahoma" w:cs="Tahoma"/>
          <w:b/>
          <w:color w:val="000000" w:themeColor="text1"/>
          <w:sz w:val="20"/>
          <w:szCs w:val="20"/>
        </w:rPr>
      </w:pPr>
      <w:r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>Zamawiający:</w:t>
      </w:r>
      <w:r w:rsidR="006F452D"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  <w:r w:rsidR="006F452D"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  <w:r w:rsidR="006F452D"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  <w:r w:rsidR="006F452D"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  <w:r w:rsidR="006F452D"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  <w:r w:rsidR="006F452D"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  <w:r w:rsidR="006F452D"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  <w:r w:rsid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  <w:r w:rsidR="005D037C">
        <w:rPr>
          <w:rFonts w:ascii="Tahoma" w:eastAsia="Calibri" w:hAnsi="Tahoma" w:cs="Tahoma"/>
          <w:color w:val="000000" w:themeColor="text1"/>
          <w:sz w:val="20"/>
          <w:szCs w:val="20"/>
        </w:rPr>
        <w:t>Warszawa</w:t>
      </w:r>
      <w:r w:rsidR="006F452D" w:rsidRPr="007D4407">
        <w:rPr>
          <w:rFonts w:ascii="Tahoma" w:eastAsia="Calibri" w:hAnsi="Tahoma" w:cs="Tahoma"/>
          <w:color w:val="000000" w:themeColor="text1"/>
          <w:sz w:val="20"/>
          <w:szCs w:val="20"/>
        </w:rPr>
        <w:t>,</w:t>
      </w:r>
      <w:r w:rsidR="005D037C">
        <w:rPr>
          <w:rFonts w:ascii="Tahoma" w:eastAsia="Calibri" w:hAnsi="Tahoma" w:cs="Tahoma"/>
          <w:color w:val="000000" w:themeColor="text1"/>
          <w:sz w:val="20"/>
          <w:szCs w:val="20"/>
        </w:rPr>
        <w:t xml:space="preserve"> 18</w:t>
      </w:r>
      <w:r w:rsidR="00F55DBF"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  <w:r w:rsidR="006F452D" w:rsidRPr="007D4407">
        <w:rPr>
          <w:rFonts w:ascii="Tahoma" w:eastAsia="Calibri" w:hAnsi="Tahoma" w:cs="Tahoma"/>
          <w:color w:val="000000" w:themeColor="text1"/>
          <w:sz w:val="20"/>
          <w:szCs w:val="20"/>
        </w:rPr>
        <w:t>0</w:t>
      </w:r>
      <w:r w:rsidR="005D037C">
        <w:rPr>
          <w:rFonts w:ascii="Tahoma" w:eastAsia="Calibri" w:hAnsi="Tahoma" w:cs="Tahoma"/>
          <w:color w:val="000000" w:themeColor="text1"/>
          <w:sz w:val="20"/>
          <w:szCs w:val="20"/>
        </w:rPr>
        <w:t>2</w:t>
      </w:r>
      <w:r w:rsidR="006F452D" w:rsidRPr="007D4407">
        <w:rPr>
          <w:rFonts w:ascii="Tahoma" w:eastAsia="Calibri" w:hAnsi="Tahoma" w:cs="Tahoma"/>
          <w:color w:val="000000" w:themeColor="text1"/>
          <w:sz w:val="20"/>
          <w:szCs w:val="20"/>
        </w:rPr>
        <w:t>.201</w:t>
      </w:r>
      <w:r w:rsidR="005D037C">
        <w:rPr>
          <w:rFonts w:ascii="Tahoma" w:eastAsia="Calibri" w:hAnsi="Tahoma" w:cs="Tahoma"/>
          <w:color w:val="000000" w:themeColor="text1"/>
          <w:sz w:val="20"/>
          <w:szCs w:val="20"/>
        </w:rPr>
        <w:t>9</w:t>
      </w:r>
      <w:r w:rsidR="006F452D" w:rsidRPr="007D4407">
        <w:rPr>
          <w:rFonts w:ascii="Tahoma" w:eastAsia="Calibri" w:hAnsi="Tahoma" w:cs="Tahoma"/>
          <w:color w:val="000000" w:themeColor="text1"/>
          <w:sz w:val="20"/>
          <w:szCs w:val="20"/>
        </w:rPr>
        <w:t xml:space="preserve"> r.</w:t>
      </w:r>
      <w:r w:rsidR="006F452D"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  <w:r w:rsidR="006F452D"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  <w:r w:rsidR="006F452D"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  <w:r w:rsidR="006F452D"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  <w:r w:rsidR="006F452D"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  <w:r w:rsidR="006F452D"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</w:p>
    <w:p w14:paraId="40A8D129" w14:textId="248A5FFF" w:rsidR="005D037C" w:rsidRDefault="005D037C" w:rsidP="00CD0BD2">
      <w:pPr>
        <w:spacing w:after="0" w:line="360" w:lineRule="auto"/>
        <w:rPr>
          <w:rFonts w:ascii="Tahoma" w:eastAsia="Calibri" w:hAnsi="Tahoma" w:cs="Tahoma"/>
          <w:color w:val="000000" w:themeColor="text1"/>
          <w:sz w:val="20"/>
          <w:szCs w:val="20"/>
        </w:rPr>
      </w:pPr>
      <w:proofErr w:type="spellStart"/>
      <w:r w:rsidRPr="005D037C">
        <w:rPr>
          <w:rFonts w:ascii="Tahoma" w:eastAsia="Calibri" w:hAnsi="Tahoma" w:cs="Tahoma"/>
          <w:color w:val="000000" w:themeColor="text1"/>
          <w:sz w:val="20"/>
          <w:szCs w:val="20"/>
        </w:rPr>
        <w:t>Warsaw</w:t>
      </w:r>
      <w:proofErr w:type="spellEnd"/>
      <w:r w:rsidRPr="005D037C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5D037C">
        <w:rPr>
          <w:rFonts w:ascii="Tahoma" w:eastAsia="Calibri" w:hAnsi="Tahoma" w:cs="Tahoma"/>
          <w:color w:val="000000" w:themeColor="text1"/>
          <w:sz w:val="20"/>
          <w:szCs w:val="20"/>
        </w:rPr>
        <w:t>Creatives</w:t>
      </w:r>
      <w:proofErr w:type="spellEnd"/>
      <w:r w:rsidRPr="005D037C">
        <w:rPr>
          <w:rFonts w:ascii="Tahoma" w:eastAsia="Calibri" w:hAnsi="Tahoma" w:cs="Tahoma"/>
          <w:color w:val="000000" w:themeColor="text1"/>
          <w:sz w:val="20"/>
          <w:szCs w:val="20"/>
        </w:rPr>
        <w:t xml:space="preserve"> Sp. z o.o. </w:t>
      </w:r>
      <w:r w:rsidR="00EF778A">
        <w:rPr>
          <w:rFonts w:ascii="Tahoma" w:eastAsia="Calibri" w:hAnsi="Tahoma" w:cs="Tahoma"/>
          <w:color w:val="000000" w:themeColor="text1"/>
          <w:sz w:val="20"/>
          <w:szCs w:val="20"/>
        </w:rPr>
        <w:t>Sp.k.</w:t>
      </w:r>
    </w:p>
    <w:p w14:paraId="5B89B8F2" w14:textId="4CD13DB3" w:rsidR="00CD0BD2" w:rsidRPr="00352DCA" w:rsidRDefault="00CD0BD2" w:rsidP="00CD0BD2">
      <w:pPr>
        <w:spacing w:after="0" w:line="360" w:lineRule="auto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352DCA">
        <w:rPr>
          <w:rFonts w:ascii="Tahoma" w:eastAsia="Calibri" w:hAnsi="Tahoma" w:cs="Tahoma"/>
          <w:color w:val="000000" w:themeColor="text1"/>
          <w:sz w:val="20"/>
          <w:szCs w:val="20"/>
        </w:rPr>
        <w:t xml:space="preserve">Ul. </w:t>
      </w:r>
      <w:r w:rsidR="00EF778A">
        <w:rPr>
          <w:rFonts w:ascii="Tahoma" w:eastAsia="Calibri" w:hAnsi="Tahoma" w:cs="Tahoma"/>
          <w:color w:val="000000" w:themeColor="text1"/>
          <w:sz w:val="20"/>
          <w:szCs w:val="20"/>
        </w:rPr>
        <w:t>Puławska 111A/25</w:t>
      </w:r>
    </w:p>
    <w:p w14:paraId="536FC8DB" w14:textId="4DE735BF" w:rsidR="00CD0BD2" w:rsidRDefault="005D037C" w:rsidP="00CD0BD2">
      <w:pPr>
        <w:spacing w:after="0" w:line="360" w:lineRule="auto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5D037C">
        <w:rPr>
          <w:rFonts w:ascii="Tahoma" w:eastAsia="Calibri" w:hAnsi="Tahoma" w:cs="Tahoma"/>
          <w:color w:val="000000" w:themeColor="text1"/>
          <w:sz w:val="20"/>
          <w:szCs w:val="20"/>
        </w:rPr>
        <w:t>0</w:t>
      </w:r>
      <w:r w:rsidR="00EF778A">
        <w:rPr>
          <w:rFonts w:ascii="Tahoma" w:eastAsia="Calibri" w:hAnsi="Tahoma" w:cs="Tahoma"/>
          <w:color w:val="000000" w:themeColor="text1"/>
          <w:sz w:val="20"/>
          <w:szCs w:val="20"/>
        </w:rPr>
        <w:t>2-707</w:t>
      </w:r>
      <w:r w:rsidRPr="005D037C">
        <w:rPr>
          <w:rFonts w:ascii="Tahoma" w:eastAsia="Calibri" w:hAnsi="Tahoma" w:cs="Tahoma"/>
          <w:color w:val="000000" w:themeColor="text1"/>
          <w:sz w:val="20"/>
          <w:szCs w:val="20"/>
        </w:rPr>
        <w:t xml:space="preserve"> Warszawa</w:t>
      </w:r>
    </w:p>
    <w:p w14:paraId="3A05CE9C" w14:textId="611E9489" w:rsidR="00EF778A" w:rsidRDefault="00EF778A" w:rsidP="00CD0BD2">
      <w:pPr>
        <w:spacing w:after="0" w:line="360" w:lineRule="auto"/>
        <w:rPr>
          <w:rFonts w:ascii="Tahoma" w:eastAsia="Calibri" w:hAnsi="Tahoma" w:cs="Tahoma"/>
          <w:color w:val="000000" w:themeColor="text1"/>
          <w:sz w:val="20"/>
          <w:szCs w:val="20"/>
        </w:rPr>
      </w:pPr>
      <w:r>
        <w:rPr>
          <w:rFonts w:ascii="Tahoma" w:eastAsia="Calibri" w:hAnsi="Tahoma" w:cs="Tahoma"/>
          <w:color w:val="000000" w:themeColor="text1"/>
          <w:sz w:val="20"/>
          <w:szCs w:val="20"/>
        </w:rPr>
        <w:t>NIP: 5213682492</w:t>
      </w:r>
    </w:p>
    <w:p w14:paraId="233312A6" w14:textId="77777777" w:rsidR="005D037C" w:rsidRPr="00352DCA" w:rsidRDefault="005D037C" w:rsidP="00CD0BD2">
      <w:pPr>
        <w:spacing w:after="0" w:line="360" w:lineRule="auto"/>
        <w:rPr>
          <w:rFonts w:ascii="Tahoma" w:eastAsia="Calibri" w:hAnsi="Tahoma" w:cs="Tahoma"/>
          <w:b/>
          <w:color w:val="000000" w:themeColor="text1"/>
          <w:sz w:val="20"/>
          <w:szCs w:val="20"/>
        </w:rPr>
      </w:pPr>
    </w:p>
    <w:p w14:paraId="7D0F3902" w14:textId="77777777" w:rsidR="00681670" w:rsidRPr="00352DCA" w:rsidRDefault="00665FF2" w:rsidP="00681670">
      <w:pPr>
        <w:spacing w:after="0" w:line="36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352DCA">
        <w:rPr>
          <w:rFonts w:ascii="Tahoma" w:eastAsia="Calibri" w:hAnsi="Tahoma" w:cs="Tahoma"/>
          <w:b/>
          <w:bCs/>
          <w:sz w:val="20"/>
          <w:szCs w:val="20"/>
        </w:rPr>
        <w:t>ZAPYTANIE OFERTOWE</w:t>
      </w:r>
    </w:p>
    <w:p w14:paraId="585C4EAD" w14:textId="0B52A84D" w:rsidR="00665FF2" w:rsidRPr="00352DCA" w:rsidRDefault="00665FF2" w:rsidP="00681670">
      <w:pPr>
        <w:spacing w:after="0" w:line="36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352DCA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</w:p>
    <w:p w14:paraId="45294B30" w14:textId="2DE3C16A" w:rsidR="00665FF2" w:rsidRPr="00352DCA" w:rsidRDefault="00D2053D" w:rsidP="00681670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352DCA">
        <w:rPr>
          <w:rFonts w:ascii="Tahoma" w:eastAsia="Calibri" w:hAnsi="Tahoma" w:cs="Tahoma"/>
          <w:b/>
          <w:sz w:val="20"/>
          <w:szCs w:val="20"/>
        </w:rPr>
        <w:t xml:space="preserve">Zapytanie Ofertowe na przeprowadzenie wstępnego audytu,  mającego na celu zweryfikowanie potencjału </w:t>
      </w:r>
      <w:r w:rsidR="00CD0BD2" w:rsidRPr="00352DCA">
        <w:rPr>
          <w:rFonts w:ascii="Tahoma" w:eastAsia="Calibri" w:hAnsi="Tahoma" w:cs="Tahoma"/>
          <w:b/>
          <w:sz w:val="20"/>
          <w:szCs w:val="20"/>
        </w:rPr>
        <w:t>Zamawiającego</w:t>
      </w:r>
      <w:r w:rsidRPr="00352DCA">
        <w:rPr>
          <w:rFonts w:ascii="Tahoma" w:eastAsia="Calibri" w:hAnsi="Tahoma" w:cs="Tahoma"/>
          <w:b/>
          <w:sz w:val="20"/>
          <w:szCs w:val="20"/>
        </w:rPr>
        <w:t xml:space="preserve"> oraz przeprowadzenie analizy otoczenia rynkowego </w:t>
      </w:r>
      <w:r w:rsidR="00CD0BD2" w:rsidRPr="00352DCA">
        <w:rPr>
          <w:rFonts w:ascii="Tahoma" w:eastAsia="Calibri" w:hAnsi="Tahoma" w:cs="Tahoma"/>
          <w:b/>
          <w:sz w:val="20"/>
          <w:szCs w:val="20"/>
        </w:rPr>
        <w:t>Zamawiającego</w:t>
      </w:r>
      <w:r w:rsidRPr="00352DCA">
        <w:rPr>
          <w:rFonts w:ascii="Tahoma" w:eastAsia="Calibri" w:hAnsi="Tahoma" w:cs="Tahoma"/>
          <w:b/>
          <w:sz w:val="20"/>
          <w:szCs w:val="20"/>
        </w:rPr>
        <w:t xml:space="preserve"> pod kątem zasadności i zakresu opracowania nowego projektu wzorniczego</w:t>
      </w:r>
      <w:r w:rsidR="00CD0BD2" w:rsidRPr="00352DCA">
        <w:rPr>
          <w:rFonts w:ascii="Tahoma" w:eastAsia="Calibri" w:hAnsi="Tahoma" w:cs="Tahoma"/>
          <w:b/>
          <w:sz w:val="20"/>
          <w:szCs w:val="20"/>
        </w:rPr>
        <w:t>,</w:t>
      </w:r>
      <w:r w:rsidR="00681670" w:rsidRPr="00352DCA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CD0BD2" w:rsidRPr="00352DCA">
        <w:rPr>
          <w:rFonts w:ascii="Tahoma" w:eastAsia="Calibri" w:hAnsi="Tahoma" w:cs="Tahoma"/>
          <w:sz w:val="20"/>
          <w:szCs w:val="20"/>
        </w:rPr>
        <w:t xml:space="preserve">w związku z </w:t>
      </w:r>
      <w:r w:rsidR="007353F3">
        <w:rPr>
          <w:rFonts w:ascii="Tahoma" w:eastAsia="Calibri" w:hAnsi="Tahoma" w:cs="Tahoma"/>
          <w:sz w:val="20"/>
          <w:szCs w:val="20"/>
        </w:rPr>
        <w:t>przygotowaniem</w:t>
      </w:r>
      <w:r w:rsidR="00CD0BD2" w:rsidRPr="00352DCA">
        <w:rPr>
          <w:rFonts w:ascii="Tahoma" w:eastAsia="Calibri" w:hAnsi="Tahoma" w:cs="Tahoma"/>
          <w:sz w:val="20"/>
          <w:szCs w:val="20"/>
        </w:rPr>
        <w:t xml:space="preserve"> projektu </w:t>
      </w:r>
      <w:r w:rsidR="00EF778A" w:rsidRPr="007353F3">
        <w:rPr>
          <w:rFonts w:ascii="Tahoma" w:eastAsia="Calibri" w:hAnsi="Tahoma" w:cs="Tahoma"/>
          <w:sz w:val="20"/>
          <w:szCs w:val="20"/>
        </w:rPr>
        <w:t>pt.: „</w:t>
      </w:r>
      <w:r w:rsidR="007353F3" w:rsidRPr="007353F3">
        <w:rPr>
          <w:rFonts w:ascii="Tahoma" w:eastAsia="Calibri" w:hAnsi="Tahoma" w:cs="Tahoma"/>
          <w:sz w:val="20"/>
          <w:szCs w:val="20"/>
        </w:rPr>
        <w:t>Opracowanie projektu wzorniczego i wdrożenie nowego produktu dla osób zainteresowanych światem mody</w:t>
      </w:r>
      <w:r w:rsidR="00EF778A" w:rsidRPr="007353F3">
        <w:rPr>
          <w:rFonts w:ascii="Tahoma" w:eastAsia="Calibri" w:hAnsi="Tahoma" w:cs="Tahoma"/>
          <w:sz w:val="20"/>
          <w:szCs w:val="20"/>
        </w:rPr>
        <w:t xml:space="preserve">” </w:t>
      </w:r>
      <w:r w:rsidR="00CD0BD2" w:rsidRPr="007353F3">
        <w:rPr>
          <w:rFonts w:ascii="Tahoma" w:eastAsia="Calibri" w:hAnsi="Tahoma" w:cs="Tahoma"/>
          <w:sz w:val="20"/>
          <w:szCs w:val="20"/>
        </w:rPr>
        <w:t>do</w:t>
      </w:r>
      <w:bookmarkStart w:id="0" w:name="_GoBack"/>
      <w:bookmarkEnd w:id="0"/>
      <w:r w:rsidR="00CD0BD2" w:rsidRPr="00352DCA">
        <w:rPr>
          <w:rFonts w:ascii="Tahoma" w:eastAsia="Calibri" w:hAnsi="Tahoma" w:cs="Tahoma"/>
          <w:sz w:val="20"/>
          <w:szCs w:val="20"/>
        </w:rPr>
        <w:t xml:space="preserve"> konkursu ogłoszonego przez PARP</w:t>
      </w:r>
      <w:r w:rsidR="00665FF2" w:rsidRPr="00352DCA">
        <w:rPr>
          <w:rFonts w:ascii="Tahoma" w:eastAsia="Calibri" w:hAnsi="Tahoma" w:cs="Tahoma"/>
          <w:sz w:val="20"/>
          <w:szCs w:val="20"/>
        </w:rPr>
        <w:t xml:space="preserve"> w ramach </w:t>
      </w:r>
      <w:r w:rsidR="00CD0BD2" w:rsidRPr="00352DCA">
        <w:rPr>
          <w:rFonts w:ascii="Tahoma" w:eastAsia="Calibri" w:hAnsi="Tahoma" w:cs="Tahoma"/>
          <w:sz w:val="20"/>
          <w:szCs w:val="20"/>
        </w:rPr>
        <w:t xml:space="preserve">POIR na lata 2014-2020 </w:t>
      </w:r>
      <w:r w:rsidR="00D8080D" w:rsidRPr="00352DCA">
        <w:rPr>
          <w:rFonts w:ascii="Tahoma" w:eastAsia="Calibri" w:hAnsi="Tahoma" w:cs="Tahoma"/>
          <w:sz w:val="20"/>
          <w:szCs w:val="20"/>
        </w:rPr>
        <w:t>działanie 2.3: Proinnowacyjne usługi dla przedsiębiorstw</w:t>
      </w:r>
      <w:r w:rsidR="00CD0BD2" w:rsidRPr="00352DCA">
        <w:rPr>
          <w:rFonts w:ascii="Tahoma" w:eastAsia="Calibri" w:hAnsi="Tahoma" w:cs="Tahoma"/>
          <w:sz w:val="20"/>
          <w:szCs w:val="20"/>
        </w:rPr>
        <w:t>,</w:t>
      </w:r>
      <w:r w:rsidR="00D8080D" w:rsidRPr="00352DCA">
        <w:rPr>
          <w:rFonts w:ascii="Tahoma" w:eastAsia="Calibri" w:hAnsi="Tahoma" w:cs="Tahoma"/>
          <w:sz w:val="20"/>
          <w:szCs w:val="20"/>
        </w:rPr>
        <w:t xml:space="preserve"> poddziałanie 2.3.5 </w:t>
      </w:r>
      <w:r w:rsidR="00CD0BD2" w:rsidRPr="00352DCA">
        <w:rPr>
          <w:rFonts w:ascii="Tahoma" w:eastAsia="Calibri" w:hAnsi="Tahoma" w:cs="Tahoma"/>
          <w:sz w:val="20"/>
          <w:szCs w:val="20"/>
        </w:rPr>
        <w:t>„</w:t>
      </w:r>
      <w:r w:rsidR="00D8080D" w:rsidRPr="00352DCA">
        <w:rPr>
          <w:rFonts w:ascii="Tahoma" w:eastAsia="Calibri" w:hAnsi="Tahoma" w:cs="Tahoma"/>
          <w:sz w:val="20"/>
          <w:szCs w:val="20"/>
        </w:rPr>
        <w:t>Design dla przedsiębiorców</w:t>
      </w:r>
      <w:r w:rsidR="00CD0BD2" w:rsidRPr="00352DCA">
        <w:rPr>
          <w:rFonts w:ascii="Tahoma" w:eastAsia="Calibri" w:hAnsi="Tahoma" w:cs="Tahoma"/>
          <w:sz w:val="20"/>
          <w:szCs w:val="20"/>
        </w:rPr>
        <w:t>”</w:t>
      </w:r>
      <w:r w:rsidR="00D8080D" w:rsidRPr="00352DCA">
        <w:rPr>
          <w:rFonts w:ascii="Tahoma" w:eastAsia="Calibri" w:hAnsi="Tahoma" w:cs="Tahoma"/>
          <w:sz w:val="20"/>
          <w:szCs w:val="20"/>
        </w:rPr>
        <w:t>.</w:t>
      </w:r>
    </w:p>
    <w:p w14:paraId="5C3642DB" w14:textId="77777777" w:rsidR="00665FF2" w:rsidRPr="002F27FC" w:rsidRDefault="00665FF2" w:rsidP="00665FF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1933010" w14:textId="77777777" w:rsidR="00665FF2" w:rsidRPr="002F27FC" w:rsidRDefault="00665FF2" w:rsidP="00665FF2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2F27FC">
        <w:rPr>
          <w:rFonts w:ascii="Tahoma" w:eastAsia="Calibri" w:hAnsi="Tahoma" w:cs="Tahoma"/>
          <w:b/>
          <w:sz w:val="20"/>
          <w:szCs w:val="20"/>
          <w:u w:val="single"/>
        </w:rPr>
        <w:t>Termin realizacji zamówienia:</w:t>
      </w:r>
    </w:p>
    <w:p w14:paraId="26A78BD6" w14:textId="77777777" w:rsidR="00E804E1" w:rsidRPr="002F27FC" w:rsidRDefault="00E804E1" w:rsidP="00E804E1">
      <w:pPr>
        <w:pStyle w:val="Akapitzlist"/>
        <w:spacing w:after="0" w:line="36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04AC6929" w14:textId="64BD472D" w:rsidR="00E804E1" w:rsidRPr="002F27FC" w:rsidRDefault="007B2565" w:rsidP="00665FF2">
      <w:pPr>
        <w:spacing w:after="0" w:line="360" w:lineRule="auto"/>
        <w:ind w:left="360"/>
        <w:jc w:val="both"/>
        <w:rPr>
          <w:rFonts w:ascii="Tahoma" w:eastAsia="Calibri" w:hAnsi="Tahoma" w:cs="Tahoma"/>
          <w:bCs/>
          <w:sz w:val="20"/>
          <w:szCs w:val="20"/>
        </w:rPr>
      </w:pPr>
      <w:r w:rsidRPr="002F27FC">
        <w:rPr>
          <w:rFonts w:ascii="Tahoma" w:eastAsia="Calibri" w:hAnsi="Tahoma" w:cs="Tahoma"/>
          <w:bCs/>
          <w:sz w:val="20"/>
          <w:szCs w:val="20"/>
        </w:rPr>
        <w:t xml:space="preserve">Wykonanie i dostarczenie </w:t>
      </w:r>
      <w:r w:rsidR="00B336A9" w:rsidRPr="002F27FC">
        <w:rPr>
          <w:rFonts w:ascii="Tahoma" w:eastAsia="Calibri" w:hAnsi="Tahoma" w:cs="Tahoma"/>
          <w:bCs/>
          <w:sz w:val="20"/>
          <w:szCs w:val="20"/>
        </w:rPr>
        <w:t>do Zamawiającego</w:t>
      </w:r>
      <w:r w:rsidRPr="002F27FC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681670" w:rsidRPr="002F27FC">
        <w:rPr>
          <w:rFonts w:ascii="Tahoma" w:eastAsia="Calibri" w:hAnsi="Tahoma" w:cs="Tahoma"/>
          <w:bCs/>
          <w:sz w:val="20"/>
          <w:szCs w:val="20"/>
        </w:rPr>
        <w:t xml:space="preserve">w terminie </w:t>
      </w:r>
      <w:r w:rsidR="00863E2A">
        <w:rPr>
          <w:rFonts w:ascii="Tahoma" w:eastAsia="Calibri" w:hAnsi="Tahoma" w:cs="Tahoma"/>
          <w:bCs/>
          <w:sz w:val="20"/>
          <w:szCs w:val="20"/>
        </w:rPr>
        <w:t>15</w:t>
      </w:r>
      <w:r w:rsidR="00681670" w:rsidRPr="002F27FC">
        <w:rPr>
          <w:rFonts w:ascii="Tahoma" w:eastAsia="Calibri" w:hAnsi="Tahoma" w:cs="Tahoma"/>
          <w:bCs/>
          <w:sz w:val="20"/>
          <w:szCs w:val="20"/>
        </w:rPr>
        <w:t xml:space="preserve"> dni </w:t>
      </w:r>
      <w:r w:rsidR="00863E2A">
        <w:rPr>
          <w:rFonts w:ascii="Tahoma" w:eastAsia="Calibri" w:hAnsi="Tahoma" w:cs="Tahoma"/>
          <w:bCs/>
          <w:sz w:val="20"/>
          <w:szCs w:val="20"/>
        </w:rPr>
        <w:t xml:space="preserve">roboczych </w:t>
      </w:r>
      <w:r w:rsidR="00681670" w:rsidRPr="002F27FC">
        <w:rPr>
          <w:rFonts w:ascii="Tahoma" w:eastAsia="Calibri" w:hAnsi="Tahoma" w:cs="Tahoma"/>
          <w:bCs/>
          <w:sz w:val="20"/>
          <w:szCs w:val="20"/>
        </w:rPr>
        <w:t xml:space="preserve">od </w:t>
      </w:r>
      <w:r w:rsidR="004D24F4">
        <w:rPr>
          <w:rFonts w:ascii="Tahoma" w:eastAsia="Calibri" w:hAnsi="Tahoma" w:cs="Tahoma"/>
          <w:bCs/>
          <w:sz w:val="20"/>
          <w:szCs w:val="20"/>
        </w:rPr>
        <w:t xml:space="preserve">dnia </w:t>
      </w:r>
      <w:r w:rsidR="00681670" w:rsidRPr="002F27FC">
        <w:rPr>
          <w:rFonts w:ascii="Tahoma" w:eastAsia="Calibri" w:hAnsi="Tahoma" w:cs="Tahoma"/>
          <w:bCs/>
          <w:sz w:val="20"/>
          <w:szCs w:val="20"/>
        </w:rPr>
        <w:t>podpisania umowy</w:t>
      </w:r>
      <w:r w:rsidR="00863E2A">
        <w:rPr>
          <w:rFonts w:ascii="Tahoma" w:eastAsia="Calibri" w:hAnsi="Tahoma" w:cs="Tahoma"/>
          <w:bCs/>
          <w:sz w:val="20"/>
          <w:szCs w:val="20"/>
        </w:rPr>
        <w:t>.</w:t>
      </w:r>
    </w:p>
    <w:p w14:paraId="654B0A42" w14:textId="77777777" w:rsidR="007B2565" w:rsidRPr="002F27FC" w:rsidRDefault="007B2565" w:rsidP="00665FF2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</w:p>
    <w:p w14:paraId="0AD560F1" w14:textId="76E2C38C" w:rsidR="00665FF2" w:rsidRPr="002F27FC" w:rsidRDefault="00665FF2" w:rsidP="00665FF2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2F27FC">
        <w:rPr>
          <w:rFonts w:ascii="Tahoma" w:eastAsia="Calibri" w:hAnsi="Tahoma" w:cs="Tahoma"/>
          <w:b/>
          <w:sz w:val="20"/>
          <w:szCs w:val="20"/>
          <w:u w:val="single"/>
        </w:rPr>
        <w:t>Opis przedmiotu zamówienia</w:t>
      </w:r>
      <w:r w:rsidRPr="002F27FC">
        <w:rPr>
          <w:rFonts w:ascii="Tahoma" w:eastAsia="Calibri" w:hAnsi="Tahoma" w:cs="Tahoma"/>
          <w:sz w:val="20"/>
          <w:szCs w:val="20"/>
        </w:rPr>
        <w:t>:</w:t>
      </w:r>
    </w:p>
    <w:p w14:paraId="6DECFB77" w14:textId="77777777" w:rsidR="0041596F" w:rsidRDefault="0041596F" w:rsidP="0041596F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355C7D7" w14:textId="25356CA7" w:rsidR="005503AE" w:rsidRDefault="00A75056" w:rsidP="0041596F">
      <w:pPr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bookmarkStart w:id="1" w:name="_Hlk8805912"/>
      <w:r w:rsidRPr="002F27FC">
        <w:rPr>
          <w:rFonts w:ascii="Tahoma" w:eastAsia="Calibri" w:hAnsi="Tahoma" w:cs="Tahoma"/>
          <w:sz w:val="20"/>
          <w:szCs w:val="20"/>
        </w:rPr>
        <w:t>Przeprowadzenie wstępnego audytu</w:t>
      </w:r>
      <w:r w:rsidR="00681670" w:rsidRPr="002F27FC">
        <w:rPr>
          <w:rFonts w:ascii="Tahoma" w:eastAsia="Calibri" w:hAnsi="Tahoma" w:cs="Tahoma"/>
          <w:sz w:val="20"/>
          <w:szCs w:val="20"/>
        </w:rPr>
        <w:t xml:space="preserve"> przedsiębiorstwa Zamawiającego</w:t>
      </w:r>
      <w:r w:rsidRPr="002F27FC">
        <w:rPr>
          <w:rFonts w:ascii="Tahoma" w:eastAsia="Calibri" w:hAnsi="Tahoma" w:cs="Tahoma"/>
          <w:sz w:val="20"/>
          <w:szCs w:val="20"/>
        </w:rPr>
        <w:t>, w</w:t>
      </w:r>
      <w:r w:rsidR="00F925D7" w:rsidRPr="002F27FC">
        <w:rPr>
          <w:rFonts w:ascii="Tahoma" w:eastAsia="Calibri" w:hAnsi="Tahoma" w:cs="Tahoma"/>
          <w:sz w:val="20"/>
          <w:szCs w:val="20"/>
        </w:rPr>
        <w:t xml:space="preserve"> związku z </w:t>
      </w:r>
      <w:r w:rsidR="00681670" w:rsidRPr="002F27FC">
        <w:rPr>
          <w:rFonts w:ascii="Tahoma" w:eastAsia="Calibri" w:hAnsi="Tahoma" w:cs="Tahoma"/>
          <w:sz w:val="20"/>
          <w:szCs w:val="20"/>
        </w:rPr>
        <w:t>przygotowani</w:t>
      </w:r>
      <w:r w:rsidR="00F925D7" w:rsidRPr="002F27FC">
        <w:rPr>
          <w:rFonts w:ascii="Tahoma" w:eastAsia="Calibri" w:hAnsi="Tahoma" w:cs="Tahoma"/>
          <w:sz w:val="20"/>
          <w:szCs w:val="20"/>
        </w:rPr>
        <w:t xml:space="preserve">em aplikacji do konkursu ogłoszonego przez PARP w ramach PO IR  2014-2020, Oś priorytetowa II: Wsparcie otoczenia i potencjału przedsiębiorstwa do prowadzenia działalności B+R+I, działanie 2.3. Proinnowacyjne usługi dla przedsiębiorstw, poddziałanie </w:t>
      </w:r>
      <w:r w:rsidRPr="002F27FC">
        <w:rPr>
          <w:rFonts w:ascii="Tahoma" w:eastAsia="Calibri" w:hAnsi="Tahoma" w:cs="Tahoma"/>
          <w:sz w:val="20"/>
          <w:szCs w:val="20"/>
        </w:rPr>
        <w:t xml:space="preserve">2.3.5 </w:t>
      </w:r>
      <w:r w:rsidR="00F925D7" w:rsidRPr="002F27FC">
        <w:rPr>
          <w:rFonts w:ascii="Tahoma" w:eastAsia="Calibri" w:hAnsi="Tahoma" w:cs="Tahoma"/>
          <w:sz w:val="20"/>
          <w:szCs w:val="20"/>
        </w:rPr>
        <w:t>„</w:t>
      </w:r>
      <w:r w:rsidRPr="002F27FC">
        <w:rPr>
          <w:rFonts w:ascii="Tahoma" w:eastAsia="Calibri" w:hAnsi="Tahoma" w:cs="Tahoma"/>
          <w:sz w:val="20"/>
          <w:szCs w:val="20"/>
        </w:rPr>
        <w:t>Design dla przedsiębiorców</w:t>
      </w:r>
      <w:r w:rsidR="00F925D7" w:rsidRPr="002F27FC">
        <w:rPr>
          <w:rFonts w:ascii="Tahoma" w:eastAsia="Calibri" w:hAnsi="Tahoma" w:cs="Tahoma"/>
          <w:sz w:val="20"/>
          <w:szCs w:val="20"/>
        </w:rPr>
        <w:t>”</w:t>
      </w:r>
      <w:r w:rsidRPr="002F27FC">
        <w:rPr>
          <w:rFonts w:ascii="Tahoma" w:eastAsia="Calibri" w:hAnsi="Tahoma" w:cs="Tahoma"/>
          <w:sz w:val="20"/>
          <w:szCs w:val="20"/>
        </w:rPr>
        <w:t>, mającego na celu zweryfikowanie potencjału wnioskodawcy</w:t>
      </w:r>
      <w:r w:rsidR="0041596F">
        <w:rPr>
          <w:rFonts w:ascii="Tahoma" w:eastAsia="Calibri" w:hAnsi="Tahoma" w:cs="Tahoma"/>
          <w:sz w:val="20"/>
          <w:szCs w:val="20"/>
        </w:rPr>
        <w:t xml:space="preserve"> </w:t>
      </w:r>
      <w:r w:rsidR="0041596F" w:rsidRPr="0041596F">
        <w:rPr>
          <w:rFonts w:ascii="Tahoma" w:eastAsia="Calibri" w:hAnsi="Tahoma" w:cs="Tahoma"/>
          <w:sz w:val="20"/>
          <w:szCs w:val="20"/>
        </w:rPr>
        <w:t>(zasobów ludzkich, technicznych, infrastrukturalnych, finansowych)</w:t>
      </w:r>
      <w:r w:rsidR="0041596F">
        <w:rPr>
          <w:rFonts w:ascii="Tahoma" w:eastAsia="Calibri" w:hAnsi="Tahoma" w:cs="Tahoma"/>
          <w:sz w:val="20"/>
          <w:szCs w:val="20"/>
        </w:rPr>
        <w:t xml:space="preserve"> </w:t>
      </w:r>
      <w:r w:rsidRPr="002F27FC">
        <w:rPr>
          <w:rFonts w:ascii="Tahoma" w:eastAsia="Calibri" w:hAnsi="Tahoma" w:cs="Tahoma"/>
          <w:sz w:val="20"/>
          <w:szCs w:val="20"/>
        </w:rPr>
        <w:t>oraz przeprowadzenie analizy otoczenia rynkowego wnioskodawcy pod kątem zasadności i zakresu opracowania nowego projektu wzorniczego</w:t>
      </w:r>
      <w:r w:rsidR="0041596F">
        <w:rPr>
          <w:rFonts w:ascii="Tahoma" w:eastAsia="Calibri" w:hAnsi="Tahoma" w:cs="Tahoma"/>
          <w:sz w:val="20"/>
          <w:szCs w:val="20"/>
        </w:rPr>
        <w:t xml:space="preserve">, </w:t>
      </w:r>
      <w:r w:rsidR="0041596F" w:rsidRPr="0041596F">
        <w:rPr>
          <w:rFonts w:ascii="Tahoma" w:eastAsia="Calibri" w:hAnsi="Tahoma" w:cs="Tahoma"/>
          <w:sz w:val="20"/>
          <w:szCs w:val="20"/>
        </w:rPr>
        <w:t>określenie wariantowych rozwiązań, określenie możliwych do przewidzenia skutków wyboru każdego z nich oraz warunków wdrożenia</w:t>
      </w:r>
      <w:r w:rsidR="0041596F">
        <w:rPr>
          <w:rFonts w:ascii="Tahoma" w:eastAsia="Calibri" w:hAnsi="Tahoma" w:cs="Tahoma"/>
          <w:sz w:val="20"/>
          <w:szCs w:val="20"/>
        </w:rPr>
        <w:t>.</w:t>
      </w:r>
    </w:p>
    <w:bookmarkEnd w:id="1"/>
    <w:p w14:paraId="0D95F6E5" w14:textId="77777777" w:rsidR="0041596F" w:rsidRPr="002F27FC" w:rsidRDefault="0041596F" w:rsidP="0041596F">
      <w:pPr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</w:p>
    <w:p w14:paraId="4CE069AF" w14:textId="4AC853A7" w:rsidR="00665FF2" w:rsidRPr="002F27FC" w:rsidRDefault="00665FF2" w:rsidP="00CF6A02">
      <w:pPr>
        <w:pStyle w:val="NormalnyWeb"/>
        <w:spacing w:before="0" w:beforeAutospacing="0" w:after="0" w:afterAutospacing="0" w:line="276" w:lineRule="auto"/>
        <w:ind w:left="708"/>
        <w:textAlignment w:val="baseline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b/>
          <w:sz w:val="20"/>
          <w:szCs w:val="20"/>
        </w:rPr>
        <w:t>Kody</w:t>
      </w:r>
      <w:r w:rsidRPr="002F27FC">
        <w:rPr>
          <w:rFonts w:ascii="Tahoma" w:eastAsia="Calibri" w:hAnsi="Tahoma" w:cs="Tahoma"/>
          <w:b/>
          <w:sz w:val="20"/>
          <w:szCs w:val="20"/>
        </w:rPr>
        <w:tab/>
        <w:t>CPV:</w:t>
      </w:r>
      <w:r w:rsidRPr="002F27FC">
        <w:rPr>
          <w:rFonts w:ascii="Tahoma" w:eastAsia="Calibri" w:hAnsi="Tahoma" w:cs="Tahoma"/>
          <w:sz w:val="20"/>
          <w:szCs w:val="20"/>
        </w:rPr>
        <w:br/>
      </w:r>
      <w:r w:rsidR="00D2053D" w:rsidRPr="002F27FC">
        <w:rPr>
          <w:rFonts w:ascii="Tahoma" w:eastAsia="Calibri" w:hAnsi="Tahoma" w:cs="Tahoma"/>
          <w:sz w:val="20"/>
          <w:szCs w:val="20"/>
        </w:rPr>
        <w:t xml:space="preserve">79212000-3 </w:t>
      </w:r>
      <w:r w:rsidR="00CF6A02" w:rsidRPr="002F27FC">
        <w:rPr>
          <w:rFonts w:ascii="Tahoma" w:eastAsia="Calibri" w:hAnsi="Tahoma" w:cs="Tahoma"/>
          <w:sz w:val="20"/>
          <w:szCs w:val="20"/>
        </w:rPr>
        <w:t xml:space="preserve">- </w:t>
      </w:r>
      <w:r w:rsidR="00D2053D" w:rsidRPr="002F27FC">
        <w:rPr>
          <w:rFonts w:ascii="Tahoma" w:eastAsia="Calibri" w:hAnsi="Tahoma" w:cs="Tahoma"/>
          <w:sz w:val="20"/>
          <w:szCs w:val="20"/>
        </w:rPr>
        <w:t>Usługi audytu</w:t>
      </w:r>
    </w:p>
    <w:p w14:paraId="58432B99" w14:textId="77777777" w:rsidR="00DB711C" w:rsidRPr="002F27FC" w:rsidRDefault="00DB711C" w:rsidP="00665FF2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</w:p>
    <w:p w14:paraId="23EC824C" w14:textId="77777777" w:rsidR="0087556E" w:rsidRPr="002F27FC" w:rsidRDefault="0087556E" w:rsidP="00665FF2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</w:p>
    <w:p w14:paraId="434F5ECC" w14:textId="77777777" w:rsidR="00665FF2" w:rsidRPr="002F27FC" w:rsidRDefault="00665FF2" w:rsidP="00665FF2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2F27FC">
        <w:rPr>
          <w:rFonts w:ascii="Tahoma" w:eastAsia="Calibri" w:hAnsi="Tahoma" w:cs="Tahoma"/>
          <w:b/>
          <w:sz w:val="20"/>
          <w:szCs w:val="20"/>
          <w:u w:val="single"/>
        </w:rPr>
        <w:t>Tryb udzielania zamówienia</w:t>
      </w:r>
      <w:r w:rsidRPr="002F27FC">
        <w:rPr>
          <w:rFonts w:ascii="Tahoma" w:eastAsia="Calibri" w:hAnsi="Tahoma" w:cs="Tahoma"/>
          <w:sz w:val="20"/>
          <w:szCs w:val="20"/>
        </w:rPr>
        <w:t>:</w:t>
      </w:r>
    </w:p>
    <w:p w14:paraId="56F492FF" w14:textId="77777777" w:rsidR="00665FF2" w:rsidRPr="002F27FC" w:rsidRDefault="00665FF2" w:rsidP="00665FF2">
      <w:pPr>
        <w:spacing w:after="0" w:line="360" w:lineRule="auto"/>
        <w:ind w:left="720"/>
        <w:jc w:val="both"/>
        <w:rPr>
          <w:rFonts w:ascii="Tahoma" w:eastAsia="Calibri" w:hAnsi="Tahoma" w:cs="Tahoma"/>
          <w:bCs/>
          <w:sz w:val="20"/>
          <w:szCs w:val="20"/>
        </w:rPr>
      </w:pPr>
    </w:p>
    <w:p w14:paraId="2D0187BE" w14:textId="520E6E72" w:rsidR="00645001" w:rsidRPr="00B226F1" w:rsidRDefault="00B5778F" w:rsidP="008C521B">
      <w:pPr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  <w:bCs/>
          <w:color w:val="000000" w:themeColor="text1"/>
          <w:sz w:val="20"/>
          <w:szCs w:val="20"/>
        </w:rPr>
      </w:pPr>
      <w:r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>Do zamówienia nie ma zastosowani</w:t>
      </w:r>
      <w:r w:rsidR="00645001"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>a</w:t>
      </w:r>
      <w:r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 zasada konkurencyjności, o której mowa w</w:t>
      </w:r>
      <w:r w:rsidR="008C521B"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 </w:t>
      </w:r>
      <w:r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rozdziale </w:t>
      </w:r>
      <w:r w:rsidR="008C521B"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>6.5.2 Wytycznych w zakresie kwalifikowalności wydatków w ramach Europejskiego Funduszu Rozwoju Regionalnego, Europejskiego Funduszu Społecznego oraz Funduszu Spójności na lata 2014-2020</w:t>
      </w:r>
      <w:r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, </w:t>
      </w:r>
      <w:r w:rsidR="00645001"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>ze względu na szacunkową wartość zamówienia nie przekraczającą 50 tys. PLN.</w:t>
      </w:r>
    </w:p>
    <w:p w14:paraId="56C25623" w14:textId="3F8425C1" w:rsidR="008C521B" w:rsidRPr="00B226F1" w:rsidRDefault="00645001" w:rsidP="008C521B">
      <w:pPr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  <w:bCs/>
          <w:color w:val="000000" w:themeColor="text1"/>
          <w:sz w:val="20"/>
          <w:szCs w:val="20"/>
        </w:rPr>
      </w:pPr>
      <w:r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Do zamówienia ma zastosowanie </w:t>
      </w:r>
      <w:r w:rsidR="00B5778F"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zasada rozeznania rynku, o której mowa w rozdziale 6.5.1 Wytycznych w zakresie kwalifikowalności wydatków w ramach Europejskiego Funduszu Rozwoju Regionalnego, Europejskiego Funduszu Społecznego oraz Funduszu Spójności na lata 2014-2020 ze względu na szacunkową wartość zamówienia </w:t>
      </w:r>
      <w:r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mieszczącą się w przedziale </w:t>
      </w:r>
      <w:r w:rsidR="00B5778F"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20 </w:t>
      </w:r>
      <w:r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– 50 </w:t>
      </w:r>
      <w:r w:rsidR="00B5778F"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>tys. PLN.</w:t>
      </w:r>
    </w:p>
    <w:p w14:paraId="786F5042" w14:textId="77777777" w:rsidR="00665FF2" w:rsidRPr="002F27FC" w:rsidRDefault="00665FF2" w:rsidP="00665FF2">
      <w:pPr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 xml:space="preserve">Zamawiający </w:t>
      </w:r>
      <w:r w:rsidR="001A3952" w:rsidRPr="002F27FC">
        <w:rPr>
          <w:rFonts w:ascii="Tahoma" w:eastAsia="Calibri" w:hAnsi="Tahoma" w:cs="Tahoma"/>
          <w:sz w:val="20"/>
          <w:szCs w:val="20"/>
        </w:rPr>
        <w:t xml:space="preserve">nie </w:t>
      </w:r>
      <w:r w:rsidRPr="002F27FC">
        <w:rPr>
          <w:rFonts w:ascii="Tahoma" w:eastAsia="Calibri" w:hAnsi="Tahoma" w:cs="Tahoma"/>
          <w:sz w:val="20"/>
          <w:szCs w:val="20"/>
        </w:rPr>
        <w:t>przewiduje możliwości składania ofert częściowych, dopuszcza jednocześnie korzystanie przez oferentów z zasobów podmiotów trzecich w realizacji zamówienia.</w:t>
      </w:r>
    </w:p>
    <w:p w14:paraId="6166E21F" w14:textId="77777777" w:rsidR="0094257D" w:rsidRPr="002F27FC" w:rsidRDefault="0094257D" w:rsidP="00665FF2">
      <w:pPr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>Zamawiający nie dopuszcza składania ofert wariantowych.</w:t>
      </w:r>
    </w:p>
    <w:p w14:paraId="42FD99B3" w14:textId="77777777" w:rsidR="00665FF2" w:rsidRPr="002F27FC" w:rsidRDefault="00665FF2" w:rsidP="00665FF2">
      <w:pPr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 xml:space="preserve">Złożenie oferty nie tworzy zobowiązań wobec stron. Każdy z Wykonawców może złożyć tylko jedną ofertę. </w:t>
      </w:r>
    </w:p>
    <w:p w14:paraId="15FE4B16" w14:textId="77777777" w:rsidR="00665FF2" w:rsidRPr="002F27FC" w:rsidRDefault="00665FF2" w:rsidP="00665FF2">
      <w:pPr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>Zamawiający zastrzega sobie prawo do niewybrania żadnej ze złożonych ofert oraz do unieważnienia postępowania ofertowego bez podania przyczyny.</w:t>
      </w:r>
    </w:p>
    <w:p w14:paraId="57934369" w14:textId="77777777" w:rsidR="0094257D" w:rsidRPr="002F27FC" w:rsidRDefault="0094257D" w:rsidP="00FD6669">
      <w:pPr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>Przeprowadzenie niniejszego postępowania oraz wybór oferty nastąpi z pełnym poszanowaniem zasad uczciwej konkurencji, równego traktowania, efektywności, jawności i przejrzystości oraz przy dołożeniu wszelkich starań w celu zapewnienia bezstronności i obiektywności wyboru.</w:t>
      </w:r>
    </w:p>
    <w:p w14:paraId="478E0ABB" w14:textId="77777777" w:rsidR="0094257D" w:rsidRPr="002F27FC" w:rsidRDefault="0094257D" w:rsidP="00FD6669">
      <w:pPr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>W toku dokonywania oceny złożonych ofert Zamawiający może zażądać udzielenia przez Wykonawcę wyjaśnień dotyczących treści złożonej oferty.</w:t>
      </w:r>
    </w:p>
    <w:p w14:paraId="2F3E7DE1" w14:textId="77777777" w:rsidR="0094257D" w:rsidRPr="002F27FC" w:rsidRDefault="0094257D" w:rsidP="00FD6669">
      <w:pPr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>Zamawiający zastrzega sobie prawo dokonania zmiany warunków postępowania ofertowego w trakcie jego trwania.</w:t>
      </w:r>
    </w:p>
    <w:p w14:paraId="0B6FE154" w14:textId="257ECF2B" w:rsidR="008C521B" w:rsidRPr="002F27FC" w:rsidRDefault="008C521B" w:rsidP="00D2053D">
      <w:pPr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F27FC">
        <w:rPr>
          <w:rFonts w:ascii="Tahoma" w:eastAsia="Calibri" w:hAnsi="Tahoma" w:cs="Tahoma"/>
          <w:color w:val="000000" w:themeColor="text1"/>
          <w:sz w:val="20"/>
          <w:szCs w:val="20"/>
        </w:rPr>
        <w:t xml:space="preserve">Zamawiający dopuszcza zmiany umowy, wynikające w szczególności ze zmian rozporządzeń i przepisów i innych dokumentów mających wpływ na realizację Projektu Zamawiającego w ramach poddziałania </w:t>
      </w:r>
      <w:r w:rsidR="00D2053D" w:rsidRPr="002F27FC">
        <w:rPr>
          <w:rFonts w:ascii="Tahoma" w:eastAsia="Calibri" w:hAnsi="Tahoma" w:cs="Tahoma"/>
          <w:color w:val="000000" w:themeColor="text1"/>
          <w:sz w:val="20"/>
          <w:szCs w:val="20"/>
        </w:rPr>
        <w:t>poddziałania 2.3.5 Design dla przedsiębiorcó</w:t>
      </w:r>
      <w:r w:rsidR="001F28E4" w:rsidRPr="002F27FC">
        <w:rPr>
          <w:rFonts w:ascii="Tahoma" w:eastAsia="Calibri" w:hAnsi="Tahoma" w:cs="Tahoma"/>
          <w:color w:val="000000" w:themeColor="text1"/>
          <w:sz w:val="20"/>
          <w:szCs w:val="20"/>
        </w:rPr>
        <w:t>w.</w:t>
      </w:r>
    </w:p>
    <w:p w14:paraId="2A7A29ED" w14:textId="77777777" w:rsidR="00665FF2" w:rsidRPr="002F27FC" w:rsidRDefault="00665FF2" w:rsidP="003037A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BA72C29" w14:textId="42C1DC58" w:rsidR="00665FF2" w:rsidRDefault="00665FF2" w:rsidP="00665F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F27FC">
        <w:rPr>
          <w:rFonts w:ascii="Tahoma" w:hAnsi="Tahoma" w:cs="Tahoma"/>
          <w:b/>
          <w:sz w:val="20"/>
          <w:szCs w:val="20"/>
          <w:u w:val="single"/>
        </w:rPr>
        <w:t>Warunki udziału w postępowaniu:</w:t>
      </w:r>
    </w:p>
    <w:p w14:paraId="222EE7F3" w14:textId="77777777" w:rsidR="002F27FC" w:rsidRDefault="002F27FC" w:rsidP="002F27FC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1F5777E1" w14:textId="4F252FF3" w:rsidR="002F27FC" w:rsidRDefault="002F27FC" w:rsidP="002F27FC">
      <w:pPr>
        <w:pStyle w:val="Standard"/>
        <w:numPr>
          <w:ilvl w:val="0"/>
          <w:numId w:val="26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F27FC">
        <w:rPr>
          <w:rFonts w:ascii="Tahoma" w:eastAsia="Times New Roman" w:hAnsi="Tahoma" w:cs="Tahoma"/>
          <w:sz w:val="20"/>
          <w:szCs w:val="20"/>
          <w:lang w:eastAsia="ar-SA"/>
        </w:rPr>
        <w:t>Posiadanie uprawnień do wykonywania określonej działalności lub czynności, jeżeli przepisy prawa nakładają obowiązek ich posiadania.</w:t>
      </w:r>
    </w:p>
    <w:p w14:paraId="60AD5CE2" w14:textId="77777777" w:rsidR="002F27FC" w:rsidRPr="002F27FC" w:rsidRDefault="002F27FC" w:rsidP="002F27FC">
      <w:pPr>
        <w:pStyle w:val="Standard"/>
        <w:spacing w:after="0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99EB9FE" w14:textId="75D1419C" w:rsidR="002F27FC" w:rsidRDefault="002F27FC" w:rsidP="002F27FC">
      <w:pPr>
        <w:pStyle w:val="Standard"/>
        <w:numPr>
          <w:ilvl w:val="0"/>
          <w:numId w:val="25"/>
        </w:numPr>
        <w:spacing w:after="0" w:line="276" w:lineRule="auto"/>
        <w:rPr>
          <w:rFonts w:ascii="Tahoma" w:eastAsia="Times New Roman" w:hAnsi="Tahoma" w:cs="Tahoma"/>
          <w:bCs/>
          <w:iCs/>
          <w:sz w:val="20"/>
          <w:szCs w:val="20"/>
          <w:lang w:eastAsia="ar-SA"/>
        </w:rPr>
      </w:pPr>
      <w:r w:rsidRPr="002F27FC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lastRenderedPageBreak/>
        <w:t>Znajdowanie się w sytuacji ekonomicznej i finansowej zapewniającej wykonanie zamówienia we wskazanych terminach.</w:t>
      </w:r>
    </w:p>
    <w:p w14:paraId="77CEF302" w14:textId="77777777" w:rsidR="002F27FC" w:rsidRPr="002F27FC" w:rsidRDefault="002F27FC" w:rsidP="002F27FC">
      <w:pPr>
        <w:pStyle w:val="Standard"/>
        <w:spacing w:after="0" w:line="276" w:lineRule="auto"/>
        <w:ind w:left="360"/>
        <w:rPr>
          <w:rFonts w:ascii="Tahoma" w:eastAsia="Times New Roman" w:hAnsi="Tahoma" w:cs="Tahoma"/>
          <w:bCs/>
          <w:iCs/>
          <w:sz w:val="20"/>
          <w:szCs w:val="20"/>
          <w:lang w:eastAsia="ar-SA"/>
        </w:rPr>
      </w:pPr>
    </w:p>
    <w:p w14:paraId="59523B82" w14:textId="594D7EF3" w:rsidR="002F27FC" w:rsidRPr="002F27FC" w:rsidRDefault="002F27FC" w:rsidP="002F27FC">
      <w:pPr>
        <w:pStyle w:val="Standard"/>
        <w:numPr>
          <w:ilvl w:val="0"/>
          <w:numId w:val="25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F27FC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Posiadanie niezbędnej wiedzy oraz dysponowanie odpowiednim potencjałem technicznym i osobami zdolnymi do wykonania zamówienia lub zagwarantowanie odpowiednich podwykonawców posiadających niezbędną wiedzę i doświadczenie dysponujących odpowiednim potencjałem technicznym i osobami zdolnymi do wykonania zamówienia.</w:t>
      </w:r>
    </w:p>
    <w:p w14:paraId="2185773A" w14:textId="77777777" w:rsidR="002F27FC" w:rsidRDefault="002F27FC" w:rsidP="002F27FC">
      <w:pPr>
        <w:pStyle w:val="Akapitzlist"/>
        <w:rPr>
          <w:rFonts w:ascii="Tahoma" w:hAnsi="Tahoma" w:cs="Tahoma"/>
          <w:sz w:val="20"/>
          <w:szCs w:val="20"/>
        </w:rPr>
      </w:pPr>
    </w:p>
    <w:p w14:paraId="474F96E3" w14:textId="535C59E8" w:rsidR="002F27FC" w:rsidRPr="002F27FC" w:rsidRDefault="002F27FC" w:rsidP="002F27FC">
      <w:pPr>
        <w:pStyle w:val="Standard"/>
        <w:numPr>
          <w:ilvl w:val="0"/>
          <w:numId w:val="25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F27FC">
        <w:rPr>
          <w:rFonts w:ascii="Tahoma" w:hAnsi="Tahoma" w:cs="Tahoma"/>
          <w:sz w:val="20"/>
          <w:szCs w:val="20"/>
        </w:rPr>
        <w:t>Złożenie oświadczeń na ofercie o braku występowania powiązań</w:t>
      </w:r>
      <w:r>
        <w:rPr>
          <w:rFonts w:ascii="Tahoma" w:hAnsi="Tahoma" w:cs="Tahoma"/>
          <w:sz w:val="20"/>
          <w:szCs w:val="20"/>
        </w:rPr>
        <w:t>:</w:t>
      </w:r>
    </w:p>
    <w:p w14:paraId="4755EA2D" w14:textId="77777777" w:rsidR="00665FF2" w:rsidRPr="002F27FC" w:rsidRDefault="00665FF2" w:rsidP="002F27F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4518EAF4" w14:textId="67FA5F24" w:rsidR="00E36E48" w:rsidRPr="00B226F1" w:rsidRDefault="00665FF2" w:rsidP="00E36E48">
      <w:pPr>
        <w:widowControl w:val="0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2F27FC">
        <w:rPr>
          <w:rFonts w:ascii="Tahoma" w:hAnsi="Tahoma" w:cs="Tahoma"/>
          <w:sz w:val="20"/>
          <w:szCs w:val="20"/>
        </w:rPr>
        <w:t>Z postępowania o udzielenie zamówienia wykluczeniu podlegają Wykonawcy, którzy są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</w:t>
      </w:r>
      <w:r w:rsidRPr="00B226F1">
        <w:rPr>
          <w:rFonts w:ascii="Tahoma" w:hAnsi="Tahoma" w:cs="Tahoma"/>
          <w:sz w:val="20"/>
          <w:szCs w:val="20"/>
        </w:rPr>
        <w:t>szczególności na:</w:t>
      </w:r>
    </w:p>
    <w:p w14:paraId="1230460A" w14:textId="1F817958" w:rsidR="00E36E48" w:rsidRPr="00B226F1" w:rsidRDefault="00E36E48" w:rsidP="00E36E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bookmarkStart w:id="2" w:name="_Hlk8740733"/>
      <w:r w:rsidRPr="00B226F1">
        <w:rPr>
          <w:rFonts w:ascii="Tahoma" w:hAnsi="Tahoma" w:cs="Tahoma"/>
          <w:sz w:val="20"/>
          <w:szCs w:val="20"/>
        </w:rPr>
        <w:t>1) uczestniczeniu w spółce jako wspólnik spółki cywilnej lub spółki osobowej;</w:t>
      </w:r>
    </w:p>
    <w:p w14:paraId="60FBB902" w14:textId="77777777" w:rsidR="00E36E48" w:rsidRPr="00B226F1" w:rsidRDefault="00E36E48" w:rsidP="00E36E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B226F1">
        <w:rPr>
          <w:rFonts w:ascii="Tahoma" w:hAnsi="Tahoma" w:cs="Tahoma"/>
          <w:sz w:val="20"/>
          <w:szCs w:val="20"/>
        </w:rPr>
        <w:t>2) posiadaniu co najmniej 10% udziałów lub akcji;</w:t>
      </w:r>
    </w:p>
    <w:p w14:paraId="33F57797" w14:textId="77777777" w:rsidR="00E36E48" w:rsidRPr="00B226F1" w:rsidRDefault="00E36E48" w:rsidP="00E36E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B226F1">
        <w:rPr>
          <w:rFonts w:ascii="Tahoma" w:hAnsi="Tahoma" w:cs="Tahoma"/>
          <w:sz w:val="20"/>
          <w:szCs w:val="20"/>
        </w:rPr>
        <w:t>3) pełnieniu funkcji członka organu nadzorczego lub zarządzającego, prokurenta, pełnomocnika;</w:t>
      </w:r>
    </w:p>
    <w:p w14:paraId="6AF9AAFA" w14:textId="77777777" w:rsidR="00E36E48" w:rsidRPr="00B226F1" w:rsidRDefault="00E36E48" w:rsidP="00E36E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B226F1">
        <w:rPr>
          <w:rFonts w:ascii="Tahoma" w:hAnsi="Tahoma" w:cs="Tahoma"/>
          <w:sz w:val="20"/>
          <w:szCs w:val="20"/>
        </w:rPr>
        <w:t>4) pozostawaniu w związku małżeńskim, w stosunku pokrewieństwa lub powinowactwa w linii prostej, pokrewieństwa lub powinowactwa w linii bocznej do drugiego stopnia lub w stosunku przysposobienia, opieki lub kurateli;</w:t>
      </w:r>
    </w:p>
    <w:p w14:paraId="61F173E2" w14:textId="072131D5" w:rsidR="00E36E48" w:rsidRPr="002F27FC" w:rsidRDefault="00E36E48" w:rsidP="00E36E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B226F1">
        <w:rPr>
          <w:rFonts w:ascii="Tahoma" w:hAnsi="Tahoma" w:cs="Tahoma"/>
          <w:sz w:val="20"/>
          <w:szCs w:val="20"/>
        </w:rPr>
        <w:t>5) pozostawaniu z wykonawcą w takim stosunku prawnym lub faktycznym, że może to budzić uzasadnione wątpliwości co do bezstronności tych osób;</w:t>
      </w:r>
    </w:p>
    <w:bookmarkEnd w:id="2"/>
    <w:p w14:paraId="2833BF97" w14:textId="211934CC" w:rsidR="007249B5" w:rsidRPr="002F27FC" w:rsidRDefault="005503AE" w:rsidP="00CD0B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 xml:space="preserve">Oferta powinna być sporządzona na formularzu stanowiącym </w:t>
      </w:r>
      <w:r w:rsidRPr="002F27FC">
        <w:rPr>
          <w:rFonts w:ascii="Tahoma" w:eastAsia="Calibri" w:hAnsi="Tahoma" w:cs="Tahoma"/>
          <w:b/>
          <w:sz w:val="20"/>
          <w:szCs w:val="20"/>
        </w:rPr>
        <w:t xml:space="preserve">Załącznik nr </w:t>
      </w:r>
      <w:r w:rsidR="00CD0BD2" w:rsidRPr="002F27FC">
        <w:rPr>
          <w:rFonts w:ascii="Tahoma" w:eastAsia="Calibri" w:hAnsi="Tahoma" w:cs="Tahoma"/>
          <w:b/>
          <w:sz w:val="20"/>
          <w:szCs w:val="20"/>
        </w:rPr>
        <w:t>1</w:t>
      </w:r>
      <w:r w:rsidRPr="002F27FC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2F27FC">
        <w:rPr>
          <w:rFonts w:ascii="Tahoma" w:eastAsia="Calibri" w:hAnsi="Tahoma" w:cs="Tahoma"/>
          <w:sz w:val="20"/>
          <w:szCs w:val="20"/>
        </w:rPr>
        <w:t>do niniejszego zapytania.</w:t>
      </w:r>
    </w:p>
    <w:p w14:paraId="6449D168" w14:textId="77777777" w:rsidR="00DB711C" w:rsidRPr="002F27FC" w:rsidRDefault="00DB711C" w:rsidP="006204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9323190" w14:textId="60ECB210" w:rsidR="00665FF2" w:rsidRPr="002F27FC" w:rsidRDefault="00665FF2" w:rsidP="00DF4FCB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2F27FC">
        <w:rPr>
          <w:rFonts w:ascii="Tahoma" w:eastAsia="Calibri" w:hAnsi="Tahoma" w:cs="Tahoma"/>
          <w:b/>
          <w:sz w:val="20"/>
          <w:szCs w:val="20"/>
          <w:u w:val="single"/>
        </w:rPr>
        <w:t>Kryteria wyboru ofert:</w:t>
      </w:r>
    </w:p>
    <w:p w14:paraId="75A43EE5" w14:textId="77777777" w:rsidR="00665FF2" w:rsidRPr="002F27FC" w:rsidRDefault="00665FF2" w:rsidP="003037A4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>Przedłożone oferty będą podlegały ocenie na podstawie następujących kryteriów:</w:t>
      </w:r>
    </w:p>
    <w:p w14:paraId="390DD260" w14:textId="77777777" w:rsidR="00665FF2" w:rsidRPr="002F27FC" w:rsidRDefault="00665FF2" w:rsidP="003037A4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  <w:highlight w:val="yellow"/>
        </w:rPr>
      </w:pPr>
    </w:p>
    <w:p w14:paraId="624C7807" w14:textId="3E2812F6" w:rsidR="001227ED" w:rsidRPr="002F27FC" w:rsidRDefault="001227ED" w:rsidP="003037A4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 xml:space="preserve">Kryterium 1 – cena </w:t>
      </w:r>
      <w:r w:rsidR="007249B5" w:rsidRPr="002F27FC">
        <w:rPr>
          <w:rFonts w:ascii="Tahoma" w:eastAsia="Calibri" w:hAnsi="Tahoma" w:cs="Tahoma"/>
          <w:sz w:val="20"/>
          <w:szCs w:val="20"/>
        </w:rPr>
        <w:t>netto</w:t>
      </w:r>
      <w:r w:rsidRPr="002F27FC">
        <w:rPr>
          <w:rFonts w:ascii="Tahoma" w:eastAsia="Calibri" w:hAnsi="Tahoma" w:cs="Tahoma"/>
          <w:sz w:val="20"/>
          <w:szCs w:val="20"/>
        </w:rPr>
        <w:t xml:space="preserve"> – waga </w:t>
      </w:r>
      <w:r w:rsidR="00A75056" w:rsidRPr="002F27FC">
        <w:rPr>
          <w:rFonts w:ascii="Tahoma" w:eastAsia="Calibri" w:hAnsi="Tahoma" w:cs="Tahoma"/>
          <w:sz w:val="20"/>
          <w:szCs w:val="20"/>
        </w:rPr>
        <w:t>10</w:t>
      </w:r>
      <w:r w:rsidR="00817699" w:rsidRPr="002F27FC">
        <w:rPr>
          <w:rFonts w:ascii="Tahoma" w:eastAsia="Calibri" w:hAnsi="Tahoma" w:cs="Tahoma"/>
          <w:sz w:val="20"/>
          <w:szCs w:val="20"/>
        </w:rPr>
        <w:t>0</w:t>
      </w:r>
      <w:r w:rsidRPr="002F27FC">
        <w:rPr>
          <w:rFonts w:ascii="Tahoma" w:eastAsia="Calibri" w:hAnsi="Tahoma" w:cs="Tahoma"/>
          <w:sz w:val="20"/>
          <w:szCs w:val="20"/>
        </w:rPr>
        <w:t>%.</w:t>
      </w:r>
    </w:p>
    <w:p w14:paraId="2AA58580" w14:textId="77777777" w:rsidR="001227ED" w:rsidRPr="002F27FC" w:rsidRDefault="001227ED" w:rsidP="003037A4">
      <w:pPr>
        <w:spacing w:after="0" w:line="360" w:lineRule="auto"/>
        <w:ind w:left="360" w:firstLine="66"/>
        <w:jc w:val="both"/>
        <w:rPr>
          <w:rFonts w:ascii="Tahoma" w:eastAsia="Calibri" w:hAnsi="Tahoma" w:cs="Tahoma"/>
          <w:sz w:val="20"/>
          <w:szCs w:val="20"/>
        </w:rPr>
      </w:pPr>
    </w:p>
    <w:p w14:paraId="2AFF5AFD" w14:textId="77777777" w:rsidR="001227ED" w:rsidRPr="002F27FC" w:rsidRDefault="001227ED" w:rsidP="003037A4">
      <w:pPr>
        <w:spacing w:after="0" w:line="360" w:lineRule="auto"/>
        <w:ind w:left="360" w:firstLine="66"/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2F27FC">
        <w:rPr>
          <w:rFonts w:ascii="Tahoma" w:eastAsia="Calibri" w:hAnsi="Tahoma" w:cs="Tahoma"/>
          <w:sz w:val="20"/>
          <w:szCs w:val="20"/>
          <w:u w:val="single"/>
        </w:rPr>
        <w:t>Wartość punktowa wyliczona zostanie następująco:</w:t>
      </w:r>
    </w:p>
    <w:p w14:paraId="21526D6F" w14:textId="6C9B0613" w:rsidR="001227ED" w:rsidRPr="002F27FC" w:rsidRDefault="001227ED" w:rsidP="003037A4">
      <w:pPr>
        <w:spacing w:after="0" w:line="360" w:lineRule="auto"/>
        <w:ind w:left="360" w:firstLine="66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 xml:space="preserve">Cena: </w:t>
      </w:r>
      <w:r w:rsidR="00A75056" w:rsidRPr="002F27FC">
        <w:rPr>
          <w:rFonts w:ascii="Tahoma" w:eastAsia="Calibri" w:hAnsi="Tahoma" w:cs="Tahoma"/>
          <w:sz w:val="20"/>
          <w:szCs w:val="20"/>
        </w:rPr>
        <w:t>10</w:t>
      </w:r>
      <w:r w:rsidR="00817699" w:rsidRPr="002F27FC">
        <w:rPr>
          <w:rFonts w:ascii="Tahoma" w:eastAsia="Calibri" w:hAnsi="Tahoma" w:cs="Tahoma"/>
          <w:sz w:val="20"/>
          <w:szCs w:val="20"/>
        </w:rPr>
        <w:t>0</w:t>
      </w:r>
      <w:r w:rsidRPr="002F27FC">
        <w:rPr>
          <w:rFonts w:ascii="Tahoma" w:eastAsia="Calibri" w:hAnsi="Tahoma" w:cs="Tahoma"/>
          <w:sz w:val="20"/>
          <w:szCs w:val="20"/>
        </w:rPr>
        <w:t xml:space="preserve"> % - Wartość punktowa kryterium „Cena” (max </w:t>
      </w:r>
      <w:r w:rsidR="00A75056" w:rsidRPr="002F27FC">
        <w:rPr>
          <w:rFonts w:ascii="Tahoma" w:eastAsia="Calibri" w:hAnsi="Tahoma" w:cs="Tahoma"/>
          <w:sz w:val="20"/>
          <w:szCs w:val="20"/>
        </w:rPr>
        <w:t>10</w:t>
      </w:r>
      <w:r w:rsidR="00817699" w:rsidRPr="002F27FC">
        <w:rPr>
          <w:rFonts w:ascii="Tahoma" w:eastAsia="Calibri" w:hAnsi="Tahoma" w:cs="Tahoma"/>
          <w:sz w:val="20"/>
          <w:szCs w:val="20"/>
        </w:rPr>
        <w:t>0</w:t>
      </w:r>
      <w:r w:rsidRPr="002F27FC">
        <w:rPr>
          <w:rFonts w:ascii="Tahoma" w:eastAsia="Calibri" w:hAnsi="Tahoma" w:cs="Tahoma"/>
          <w:sz w:val="20"/>
          <w:szCs w:val="20"/>
        </w:rPr>
        <w:t xml:space="preserve"> pkt.) wyliczana wg wzoru:</w:t>
      </w:r>
    </w:p>
    <w:p w14:paraId="723D06C6" w14:textId="77777777" w:rsidR="001227ED" w:rsidRPr="002F27FC" w:rsidRDefault="001227ED" w:rsidP="003037A4">
      <w:pPr>
        <w:spacing w:after="0" w:line="360" w:lineRule="auto"/>
        <w:ind w:left="360" w:firstLine="66"/>
        <w:jc w:val="both"/>
        <w:rPr>
          <w:rFonts w:ascii="Tahoma" w:eastAsia="Calibri" w:hAnsi="Tahoma" w:cs="Tahoma"/>
          <w:sz w:val="20"/>
          <w:szCs w:val="20"/>
        </w:rPr>
      </w:pPr>
    </w:p>
    <w:p w14:paraId="2A39D6C3" w14:textId="77777777" w:rsidR="001227ED" w:rsidRPr="002F27FC" w:rsidRDefault="001227ED" w:rsidP="003037A4">
      <w:pPr>
        <w:spacing w:after="0" w:line="360" w:lineRule="auto"/>
        <w:ind w:left="360" w:firstLine="66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 xml:space="preserve">Najniższa wartość oferty </w:t>
      </w:r>
      <w:r w:rsidR="006B319E" w:rsidRPr="002F27FC">
        <w:rPr>
          <w:rFonts w:ascii="Tahoma" w:eastAsia="Calibri" w:hAnsi="Tahoma" w:cs="Tahoma"/>
          <w:sz w:val="20"/>
          <w:szCs w:val="20"/>
        </w:rPr>
        <w:t>netto</w:t>
      </w:r>
      <w:r w:rsidRPr="002F27FC">
        <w:rPr>
          <w:rFonts w:ascii="Tahoma" w:eastAsia="Calibri" w:hAnsi="Tahoma" w:cs="Tahoma"/>
          <w:sz w:val="20"/>
          <w:szCs w:val="20"/>
        </w:rPr>
        <w:t xml:space="preserve"> wśród otrzymanych ofert,</w:t>
      </w:r>
    </w:p>
    <w:p w14:paraId="07F0C1FF" w14:textId="49E922D6" w:rsidR="001227ED" w:rsidRPr="002F27FC" w:rsidRDefault="001227ED" w:rsidP="003037A4">
      <w:pPr>
        <w:spacing w:after="0" w:line="360" w:lineRule="auto"/>
        <w:ind w:left="360" w:firstLine="66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>--------------------------------------------------------------</w:t>
      </w:r>
      <w:r w:rsidRPr="002F27FC">
        <w:rPr>
          <w:rFonts w:ascii="Tahoma" w:eastAsia="Calibri" w:hAnsi="Tahoma" w:cs="Tahoma"/>
          <w:sz w:val="20"/>
          <w:szCs w:val="20"/>
        </w:rPr>
        <w:tab/>
        <w:t xml:space="preserve">x </w:t>
      </w:r>
      <w:r w:rsidR="00A75056" w:rsidRPr="002F27FC">
        <w:rPr>
          <w:rFonts w:ascii="Tahoma" w:eastAsia="Calibri" w:hAnsi="Tahoma" w:cs="Tahoma"/>
          <w:sz w:val="20"/>
          <w:szCs w:val="20"/>
        </w:rPr>
        <w:t>10</w:t>
      </w:r>
      <w:r w:rsidR="00817699" w:rsidRPr="002F27FC">
        <w:rPr>
          <w:rFonts w:ascii="Tahoma" w:eastAsia="Calibri" w:hAnsi="Tahoma" w:cs="Tahoma"/>
          <w:sz w:val="20"/>
          <w:szCs w:val="20"/>
        </w:rPr>
        <w:t>0</w:t>
      </w:r>
    </w:p>
    <w:p w14:paraId="3A4F0E3B" w14:textId="77777777" w:rsidR="001227ED" w:rsidRPr="002F27FC" w:rsidRDefault="001227ED" w:rsidP="003037A4">
      <w:pPr>
        <w:spacing w:after="0" w:line="360" w:lineRule="auto"/>
        <w:ind w:left="360" w:firstLine="66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 xml:space="preserve">Wartość </w:t>
      </w:r>
      <w:r w:rsidR="006B319E" w:rsidRPr="002F27FC">
        <w:rPr>
          <w:rFonts w:ascii="Tahoma" w:eastAsia="Calibri" w:hAnsi="Tahoma" w:cs="Tahoma"/>
          <w:sz w:val="20"/>
          <w:szCs w:val="20"/>
        </w:rPr>
        <w:t>netto</w:t>
      </w:r>
      <w:r w:rsidRPr="002F27FC">
        <w:rPr>
          <w:rFonts w:ascii="Tahoma" w:eastAsia="Calibri" w:hAnsi="Tahoma" w:cs="Tahoma"/>
          <w:sz w:val="20"/>
          <w:szCs w:val="20"/>
        </w:rPr>
        <w:t xml:space="preserve"> wskazana w badanej ofercie</w:t>
      </w:r>
    </w:p>
    <w:p w14:paraId="0E1698C1" w14:textId="77777777" w:rsidR="00665FF2" w:rsidRPr="002F27FC" w:rsidRDefault="00665FF2" w:rsidP="00ED5141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3EEE17C" w14:textId="77777777" w:rsidR="00665FF2" w:rsidRPr="002F27FC" w:rsidRDefault="00665FF2" w:rsidP="00665FF2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2F27FC">
        <w:rPr>
          <w:rFonts w:ascii="Tahoma" w:eastAsia="Calibri" w:hAnsi="Tahoma" w:cs="Tahoma"/>
          <w:b/>
          <w:sz w:val="20"/>
          <w:szCs w:val="20"/>
        </w:rPr>
        <w:t>Termin i sposób nadsyłania ofert:</w:t>
      </w:r>
    </w:p>
    <w:p w14:paraId="4E4CFC75" w14:textId="77777777" w:rsidR="00665FF2" w:rsidRPr="002F27FC" w:rsidRDefault="00665FF2" w:rsidP="00665FF2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2C790DB" w14:textId="7030868D" w:rsidR="00863E2A" w:rsidRDefault="00665FF2" w:rsidP="00665FF2">
      <w:pPr>
        <w:spacing w:after="0" w:line="360" w:lineRule="auto"/>
        <w:ind w:left="36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F27FC">
        <w:rPr>
          <w:rFonts w:ascii="Tahoma" w:eastAsia="Calibri" w:hAnsi="Tahoma" w:cs="Tahoma"/>
          <w:color w:val="000000" w:themeColor="text1"/>
          <w:sz w:val="20"/>
          <w:szCs w:val="20"/>
        </w:rPr>
        <w:t xml:space="preserve">Oferta może być </w:t>
      </w:r>
      <w:r w:rsidR="00863E2A">
        <w:rPr>
          <w:rFonts w:ascii="Tahoma" w:eastAsia="Calibri" w:hAnsi="Tahoma" w:cs="Tahoma"/>
          <w:color w:val="000000" w:themeColor="text1"/>
          <w:sz w:val="20"/>
          <w:szCs w:val="20"/>
        </w:rPr>
        <w:t>dostarczona</w:t>
      </w:r>
      <w:r w:rsidRPr="002F27FC">
        <w:rPr>
          <w:rFonts w:ascii="Tahoma" w:eastAsia="Calibri" w:hAnsi="Tahoma" w:cs="Tahoma"/>
          <w:color w:val="000000" w:themeColor="text1"/>
          <w:sz w:val="20"/>
          <w:szCs w:val="20"/>
        </w:rPr>
        <w:t xml:space="preserve"> do Zamawiającego </w:t>
      </w:r>
      <w:r w:rsidR="00863E2A">
        <w:rPr>
          <w:rFonts w:ascii="Tahoma" w:eastAsia="Calibri" w:hAnsi="Tahoma" w:cs="Tahoma"/>
          <w:color w:val="000000" w:themeColor="text1"/>
          <w:sz w:val="20"/>
          <w:szCs w:val="20"/>
        </w:rPr>
        <w:t>w następujący sposób (do wyboru):</w:t>
      </w:r>
    </w:p>
    <w:p w14:paraId="23ACBA50" w14:textId="1470F8C0" w:rsidR="00863E2A" w:rsidRPr="00863E2A" w:rsidRDefault="00665FF2" w:rsidP="00863E2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Style w:val="Hipercze"/>
          <w:rFonts w:ascii="Tahoma" w:eastAsia="Calibri" w:hAnsi="Tahoma" w:cs="Tahoma"/>
          <w:color w:val="000000" w:themeColor="text1"/>
          <w:sz w:val="20"/>
          <w:szCs w:val="20"/>
          <w:u w:val="none"/>
        </w:rPr>
      </w:pPr>
      <w:r w:rsidRPr="00863E2A">
        <w:rPr>
          <w:rFonts w:ascii="Tahoma" w:eastAsia="Calibri" w:hAnsi="Tahoma" w:cs="Tahoma"/>
          <w:color w:val="000000" w:themeColor="text1"/>
          <w:sz w:val="20"/>
          <w:szCs w:val="20"/>
        </w:rPr>
        <w:t>za pośrednictwem poczty elektronicznej na adres</w:t>
      </w:r>
      <w:r w:rsidR="00D57DB3">
        <w:rPr>
          <w:rFonts w:ascii="Tahoma" w:eastAsia="Calibri" w:hAnsi="Tahoma" w:cs="Tahoma"/>
          <w:color w:val="000000" w:themeColor="text1"/>
          <w:sz w:val="20"/>
          <w:szCs w:val="20"/>
        </w:rPr>
        <w:t xml:space="preserve">: </w:t>
      </w:r>
      <w:hyperlink r:id="rId10" w:history="1">
        <w:r w:rsidR="00D57DB3" w:rsidRPr="006915C2">
          <w:rPr>
            <w:rStyle w:val="Hipercze"/>
            <w:rFonts w:ascii="Tahoma" w:eastAsia="Calibri" w:hAnsi="Tahoma" w:cs="Tahoma"/>
            <w:sz w:val="20"/>
            <w:szCs w:val="20"/>
          </w:rPr>
          <w:t>jowita@warsawcreatives.com</w:t>
        </w:r>
      </w:hyperlink>
      <w:r w:rsidR="00D57DB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00863E2A" w:rsidRPr="00863E2A"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  <w:t>(skan podpisanych dokumentów) lub</w:t>
      </w:r>
    </w:p>
    <w:p w14:paraId="21D2B4ED" w14:textId="59F54035" w:rsidR="00863E2A" w:rsidRPr="00D57DB3" w:rsidRDefault="00863E2A" w:rsidP="00D57DB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863E2A"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  <w:t xml:space="preserve">listownie lub przesyłką kurierską na adres Zamawiającego: </w:t>
      </w:r>
      <w:r w:rsidR="00D57DB3" w:rsidRPr="00D57DB3"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  <w:t>Ul. Puławska 111A/25</w:t>
      </w:r>
      <w:r w:rsidR="00D57DB3"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  <w:t xml:space="preserve">, </w:t>
      </w:r>
      <w:r w:rsidR="00D57DB3" w:rsidRPr="00D57DB3"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  <w:t xml:space="preserve">02-707 Warszawa </w:t>
      </w:r>
      <w:r w:rsidRPr="00D57DB3"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  <w:t>lub</w:t>
      </w:r>
    </w:p>
    <w:p w14:paraId="43F0B4FA" w14:textId="77777777" w:rsidR="00D57DB3" w:rsidRPr="00D57DB3" w:rsidRDefault="00863E2A" w:rsidP="002C587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</w:rPr>
      </w:pPr>
      <w:r w:rsidRPr="00D57DB3"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  <w:t xml:space="preserve">osobiście do biura Zamawiającego: </w:t>
      </w:r>
      <w:r w:rsidR="00D57DB3" w:rsidRPr="00D57DB3"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  <w:t xml:space="preserve">Ul. Puławska 111A/25, 02-707 Warszawa </w:t>
      </w:r>
    </w:p>
    <w:p w14:paraId="1E3BB4E0" w14:textId="77777777" w:rsidR="00D57DB3" w:rsidRDefault="00D57DB3" w:rsidP="00D57DB3">
      <w:pPr>
        <w:spacing w:after="0" w:line="360" w:lineRule="auto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</w:p>
    <w:p w14:paraId="7A7DE6FF" w14:textId="0FDDC039" w:rsidR="00665FF2" w:rsidRDefault="00863E2A" w:rsidP="00D57DB3">
      <w:p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D57DB3"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  <w:t xml:space="preserve">Termin składania ofert upływa w dniu </w:t>
      </w:r>
      <w:r w:rsidR="008B374F" w:rsidRPr="00D57DB3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25</w:t>
      </w:r>
      <w:r w:rsidR="001F28E4" w:rsidRPr="00D57DB3">
        <w:rPr>
          <w:rFonts w:ascii="Tahoma" w:eastAsia="Calibri" w:hAnsi="Tahoma" w:cs="Tahoma"/>
          <w:b/>
          <w:color w:val="000000" w:themeColor="text1"/>
          <w:sz w:val="20"/>
          <w:szCs w:val="20"/>
        </w:rPr>
        <w:t>.0</w:t>
      </w:r>
      <w:r w:rsidR="008B374F" w:rsidRPr="00D57DB3">
        <w:rPr>
          <w:rFonts w:ascii="Tahoma" w:eastAsia="Calibri" w:hAnsi="Tahoma" w:cs="Tahoma"/>
          <w:b/>
          <w:color w:val="000000" w:themeColor="text1"/>
          <w:sz w:val="20"/>
          <w:szCs w:val="20"/>
        </w:rPr>
        <w:t>2</w:t>
      </w:r>
      <w:r w:rsidR="001F28E4" w:rsidRPr="00D57DB3">
        <w:rPr>
          <w:rFonts w:ascii="Tahoma" w:eastAsia="Calibri" w:hAnsi="Tahoma" w:cs="Tahoma"/>
          <w:b/>
          <w:color w:val="000000" w:themeColor="text1"/>
          <w:sz w:val="20"/>
          <w:szCs w:val="20"/>
        </w:rPr>
        <w:t>.201</w:t>
      </w:r>
      <w:r w:rsidR="008B374F" w:rsidRPr="00D57DB3">
        <w:rPr>
          <w:rFonts w:ascii="Tahoma" w:eastAsia="Calibri" w:hAnsi="Tahoma" w:cs="Tahoma"/>
          <w:b/>
          <w:color w:val="000000" w:themeColor="text1"/>
          <w:sz w:val="20"/>
          <w:szCs w:val="20"/>
        </w:rPr>
        <w:t>9</w:t>
      </w:r>
      <w:r w:rsidR="001F28E4" w:rsidRPr="00D57DB3">
        <w:rPr>
          <w:rFonts w:ascii="Tahoma" w:eastAsia="Calibri" w:hAnsi="Tahoma" w:cs="Tahoma"/>
          <w:b/>
          <w:color w:val="000000" w:themeColor="text1"/>
          <w:sz w:val="20"/>
          <w:szCs w:val="20"/>
        </w:rPr>
        <w:t xml:space="preserve"> r.</w:t>
      </w:r>
      <w:r w:rsidR="00F40167" w:rsidRPr="00D57DB3">
        <w:rPr>
          <w:rFonts w:ascii="Tahoma" w:eastAsia="Calibri" w:hAnsi="Tahoma" w:cs="Tahoma"/>
          <w:b/>
          <w:color w:val="000000" w:themeColor="text1"/>
          <w:sz w:val="20"/>
          <w:szCs w:val="20"/>
        </w:rPr>
        <w:t xml:space="preserve"> </w:t>
      </w:r>
      <w:r w:rsidR="00665FF2" w:rsidRPr="00D57DB3">
        <w:rPr>
          <w:rFonts w:ascii="Tahoma" w:eastAsia="Calibri" w:hAnsi="Tahoma" w:cs="Tahoma"/>
          <w:color w:val="000000" w:themeColor="text1"/>
          <w:sz w:val="20"/>
          <w:szCs w:val="20"/>
        </w:rPr>
        <w:t>(decyduje data wpływu oferty</w:t>
      </w:r>
      <w:r w:rsidR="008B374F" w:rsidRPr="00D57DB3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  <w:r w:rsidRPr="00D57DB3"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  <w:r w:rsidR="00665FF2" w:rsidRPr="00D57DB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Oferty złożone po terminie nie będą rozpatrywane.</w:t>
      </w:r>
      <w:r w:rsidR="00815F3C" w:rsidRPr="00D57DB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</w:p>
    <w:p w14:paraId="4923FA70" w14:textId="044B6937" w:rsidR="006376D9" w:rsidRPr="006376D9" w:rsidRDefault="006376D9" w:rsidP="00D57DB3">
      <w:p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2FCB25BA" w14:textId="77777777" w:rsidR="006376D9" w:rsidRPr="006376D9" w:rsidRDefault="006376D9" w:rsidP="006376D9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226F1">
        <w:rPr>
          <w:rFonts w:ascii="Tahoma" w:hAnsi="Tahoma" w:cs="Tahoma"/>
          <w:b/>
          <w:color w:val="000000" w:themeColor="text1"/>
          <w:sz w:val="20"/>
          <w:szCs w:val="20"/>
        </w:rPr>
        <w:t>Termin ważności oferty:</w:t>
      </w:r>
      <w:r w:rsidRPr="006376D9">
        <w:rPr>
          <w:rFonts w:ascii="Tahoma" w:hAnsi="Tahoma" w:cs="Tahoma"/>
          <w:color w:val="000000" w:themeColor="text1"/>
          <w:sz w:val="20"/>
          <w:szCs w:val="20"/>
        </w:rPr>
        <w:t xml:space="preserve"> minimum 30 dni od zakończenia terminu składania ofert.</w:t>
      </w:r>
    </w:p>
    <w:p w14:paraId="4B13C450" w14:textId="77777777" w:rsidR="00815F3C" w:rsidRPr="002F27FC" w:rsidRDefault="00815F3C" w:rsidP="00815F3C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05F1EAF" w14:textId="77777777" w:rsidR="00665FF2" w:rsidRPr="002F27FC" w:rsidRDefault="00665FF2" w:rsidP="00665FF2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2F27FC">
        <w:rPr>
          <w:rFonts w:ascii="Tahoma" w:eastAsia="Calibri" w:hAnsi="Tahoma" w:cs="Tahoma"/>
          <w:b/>
          <w:sz w:val="20"/>
          <w:szCs w:val="20"/>
        </w:rPr>
        <w:t>Wybór zwycięskiej oferty:</w:t>
      </w:r>
    </w:p>
    <w:p w14:paraId="6C28EF72" w14:textId="77777777" w:rsidR="00665FF2" w:rsidRPr="002F27FC" w:rsidRDefault="00665FF2" w:rsidP="00665FF2">
      <w:pPr>
        <w:spacing w:after="0"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976DA60" w14:textId="2D2C15AF" w:rsidR="00DB711C" w:rsidRPr="002F27FC" w:rsidRDefault="00665FF2" w:rsidP="00C139C4">
      <w:pPr>
        <w:spacing w:after="0" w:line="360" w:lineRule="auto"/>
        <w:ind w:left="284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 xml:space="preserve">Zamawiający udzieli zamówienia Wykonawcy/Wykonawcom, którego/których oferta odpowiada wszystkim wymogom zawartym w zapytaniu ofertowym i zostanie oceniona w podanych kryteriach wyboru jako najkorzystniejsza – uzyskując najwyższą liczbę punktów (maks. 100 pkt. w odniesieniu do </w:t>
      </w:r>
      <w:r w:rsidR="00FA20D3" w:rsidRPr="002F27FC">
        <w:rPr>
          <w:rFonts w:ascii="Tahoma" w:eastAsia="Calibri" w:hAnsi="Tahoma" w:cs="Tahoma"/>
          <w:sz w:val="20"/>
          <w:szCs w:val="20"/>
        </w:rPr>
        <w:t>danego</w:t>
      </w:r>
      <w:r w:rsidRPr="002F27FC">
        <w:rPr>
          <w:rFonts w:ascii="Tahoma" w:eastAsia="Calibri" w:hAnsi="Tahoma" w:cs="Tahoma"/>
          <w:sz w:val="20"/>
          <w:szCs w:val="20"/>
        </w:rPr>
        <w:t xml:space="preserve"> przedmiotu zamówienia). </w:t>
      </w:r>
    </w:p>
    <w:p w14:paraId="5FA49FB7" w14:textId="77777777" w:rsidR="00DB711C" w:rsidRPr="002F27FC" w:rsidRDefault="00DB711C" w:rsidP="00665FF2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9901FA6" w14:textId="77777777" w:rsidR="00C139C4" w:rsidRPr="002F27FC" w:rsidRDefault="00C139C4" w:rsidP="00665FF2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D269C9A" w14:textId="0F48B6AA" w:rsidR="00665FF2" w:rsidRPr="002F27FC" w:rsidRDefault="00665FF2" w:rsidP="003037A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665FF2" w:rsidRPr="002F27FC" w:rsidSect="00775B60">
      <w:headerReference w:type="default" r:id="rId11"/>
      <w:footerReference w:type="default" r:id="rId12"/>
      <w:pgSz w:w="11906" w:h="16838"/>
      <w:pgMar w:top="1417" w:right="1417" w:bottom="1417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34691" w14:textId="77777777" w:rsidR="00A3679A" w:rsidRDefault="00A3679A" w:rsidP="0065579E">
      <w:pPr>
        <w:spacing w:after="0" w:line="240" w:lineRule="auto"/>
      </w:pPr>
      <w:r>
        <w:separator/>
      </w:r>
    </w:p>
  </w:endnote>
  <w:endnote w:type="continuationSeparator" w:id="0">
    <w:p w14:paraId="693F186D" w14:textId="77777777" w:rsidR="00A3679A" w:rsidRDefault="00A3679A" w:rsidP="0065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59314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69DA3F" w14:textId="77777777" w:rsidR="00B20DDD" w:rsidRPr="00B20DDD" w:rsidRDefault="00B20DDD">
        <w:pPr>
          <w:pStyle w:val="Stopka"/>
          <w:jc w:val="right"/>
          <w:rPr>
            <w:rFonts w:ascii="Times New Roman" w:hAnsi="Times New Roman" w:cs="Times New Roman"/>
          </w:rPr>
        </w:pPr>
        <w:r w:rsidRPr="00B20DDD">
          <w:rPr>
            <w:rFonts w:ascii="Times New Roman" w:hAnsi="Times New Roman" w:cs="Times New Roman"/>
          </w:rPr>
          <w:fldChar w:fldCharType="begin"/>
        </w:r>
        <w:r w:rsidRPr="00B20DDD">
          <w:rPr>
            <w:rFonts w:ascii="Times New Roman" w:hAnsi="Times New Roman" w:cs="Times New Roman"/>
          </w:rPr>
          <w:instrText>PAGE   \* MERGEFORMAT</w:instrText>
        </w:r>
        <w:r w:rsidRPr="00B20DDD">
          <w:rPr>
            <w:rFonts w:ascii="Times New Roman" w:hAnsi="Times New Roman" w:cs="Times New Roman"/>
          </w:rPr>
          <w:fldChar w:fldCharType="separate"/>
        </w:r>
        <w:r w:rsidRPr="00B20DDD">
          <w:rPr>
            <w:rFonts w:ascii="Times New Roman" w:hAnsi="Times New Roman" w:cs="Times New Roman"/>
          </w:rPr>
          <w:t>2</w:t>
        </w:r>
        <w:r w:rsidRPr="00B20DDD">
          <w:rPr>
            <w:rFonts w:ascii="Times New Roman" w:hAnsi="Times New Roman" w:cs="Times New Roman"/>
          </w:rPr>
          <w:fldChar w:fldCharType="end"/>
        </w:r>
      </w:p>
    </w:sdtContent>
  </w:sdt>
  <w:p w14:paraId="36E68CB0" w14:textId="77777777" w:rsidR="00B20DDD" w:rsidRDefault="00B20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3ECA6" w14:textId="77777777" w:rsidR="00A3679A" w:rsidRDefault="00A3679A" w:rsidP="0065579E">
      <w:pPr>
        <w:spacing w:after="0" w:line="240" w:lineRule="auto"/>
      </w:pPr>
      <w:r>
        <w:separator/>
      </w:r>
    </w:p>
  </w:footnote>
  <w:footnote w:type="continuationSeparator" w:id="0">
    <w:p w14:paraId="392C829D" w14:textId="77777777" w:rsidR="00A3679A" w:rsidRDefault="00A3679A" w:rsidP="0065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7F25" w14:textId="3E52BAB5" w:rsidR="008B5E1A" w:rsidRDefault="00521FE4" w:rsidP="008B5E1A">
    <w:pPr>
      <w:pStyle w:val="Nagwek"/>
    </w:pPr>
    <w:r>
      <w:rPr>
        <w:noProof/>
        <w:lang w:eastAsia="pl-PL"/>
      </w:rPr>
      <w:drawing>
        <wp:inline distT="0" distB="0" distL="0" distR="0" wp14:anchorId="625135B4" wp14:editId="493D7CD5">
          <wp:extent cx="5760720" cy="628442"/>
          <wp:effectExtent l="0" t="0" r="0" b="635"/>
          <wp:docPr id="1" name="Obraz 1" descr="http://intranet/SiteCollectionImages/Ksiega-Znaku-PARP-Grupa-PFR/Pasek-z-logami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intranet/SiteCollectionImages/Ksiega-Znaku-PARP-Grupa-PFR/Pasek-z-logami/P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74B923" w14:textId="32134AAC" w:rsidR="0065579E" w:rsidRDefault="0065579E" w:rsidP="00D8080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28"/>
    <w:multiLevelType w:val="multilevel"/>
    <w:tmpl w:val="6C56A8F4"/>
    <w:styleLink w:val="WW8Num3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66A1C"/>
    <w:multiLevelType w:val="hybridMultilevel"/>
    <w:tmpl w:val="38F6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47EC"/>
    <w:multiLevelType w:val="multilevel"/>
    <w:tmpl w:val="2758A6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07C9"/>
    <w:multiLevelType w:val="hybridMultilevel"/>
    <w:tmpl w:val="D514D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5C525B"/>
    <w:multiLevelType w:val="hybridMultilevel"/>
    <w:tmpl w:val="78B4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849D2"/>
    <w:multiLevelType w:val="multilevel"/>
    <w:tmpl w:val="61B8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021B3"/>
    <w:multiLevelType w:val="hybridMultilevel"/>
    <w:tmpl w:val="F2BEE3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EB107A"/>
    <w:multiLevelType w:val="hybridMultilevel"/>
    <w:tmpl w:val="E3026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B20F0"/>
    <w:multiLevelType w:val="hybridMultilevel"/>
    <w:tmpl w:val="D3CCE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A3D31"/>
    <w:multiLevelType w:val="multilevel"/>
    <w:tmpl w:val="8B84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EE4772"/>
    <w:multiLevelType w:val="hybridMultilevel"/>
    <w:tmpl w:val="37CC1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9049C2"/>
    <w:multiLevelType w:val="multilevel"/>
    <w:tmpl w:val="C8F6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4C0CDD"/>
    <w:multiLevelType w:val="multilevel"/>
    <w:tmpl w:val="3F70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B6FD5"/>
    <w:multiLevelType w:val="multilevel"/>
    <w:tmpl w:val="21F6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7A5F4F"/>
    <w:multiLevelType w:val="hybridMultilevel"/>
    <w:tmpl w:val="656A2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FD4342"/>
    <w:multiLevelType w:val="multilevel"/>
    <w:tmpl w:val="1352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0C3C43"/>
    <w:multiLevelType w:val="hybridMultilevel"/>
    <w:tmpl w:val="1FA67666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9850978"/>
    <w:multiLevelType w:val="hybridMultilevel"/>
    <w:tmpl w:val="D3284D10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C06842"/>
    <w:multiLevelType w:val="hybridMultilevel"/>
    <w:tmpl w:val="BC7A4D0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5DB583A"/>
    <w:multiLevelType w:val="hybridMultilevel"/>
    <w:tmpl w:val="A3D0CE8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B212833"/>
    <w:multiLevelType w:val="multilevel"/>
    <w:tmpl w:val="C058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B7609D"/>
    <w:multiLevelType w:val="hybridMultilevel"/>
    <w:tmpl w:val="2758A602"/>
    <w:lvl w:ilvl="0" w:tplc="298C2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B146F"/>
    <w:multiLevelType w:val="multilevel"/>
    <w:tmpl w:val="54EA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0B746A"/>
    <w:multiLevelType w:val="hybridMultilevel"/>
    <w:tmpl w:val="D576D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1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5"/>
    <w:lvlOverride w:ilvl="1">
      <w:lvl w:ilvl="1">
        <w:numFmt w:val="lowerLetter"/>
        <w:lvlText w:val="%2."/>
        <w:lvlJc w:val="left"/>
      </w:lvl>
    </w:lvlOverride>
  </w:num>
  <w:num w:numId="15">
    <w:abstractNumId w:val="19"/>
  </w:num>
  <w:num w:numId="16">
    <w:abstractNumId w:val="18"/>
  </w:num>
  <w:num w:numId="17">
    <w:abstractNumId w:val="20"/>
    <w:lvlOverride w:ilvl="1">
      <w:lvl w:ilvl="1">
        <w:numFmt w:val="lowerLetter"/>
        <w:lvlText w:val="%2."/>
        <w:lvlJc w:val="left"/>
      </w:lvl>
    </w:lvlOverride>
  </w:num>
  <w:num w:numId="18">
    <w:abstractNumId w:val="15"/>
  </w:num>
  <w:num w:numId="19">
    <w:abstractNumId w:val="22"/>
  </w:num>
  <w:num w:numId="20">
    <w:abstractNumId w:val="3"/>
  </w:num>
  <w:num w:numId="21">
    <w:abstractNumId w:val="17"/>
  </w:num>
  <w:num w:numId="22">
    <w:abstractNumId w:val="16"/>
  </w:num>
  <w:num w:numId="23">
    <w:abstractNumId w:val="13"/>
  </w:num>
  <w:num w:numId="24">
    <w:abstractNumId w:val="11"/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9E"/>
    <w:rsid w:val="0002469A"/>
    <w:rsid w:val="0002489D"/>
    <w:rsid w:val="00033786"/>
    <w:rsid w:val="00034DD0"/>
    <w:rsid w:val="00044625"/>
    <w:rsid w:val="000523C1"/>
    <w:rsid w:val="00054068"/>
    <w:rsid w:val="000732AA"/>
    <w:rsid w:val="00082BD6"/>
    <w:rsid w:val="000839EC"/>
    <w:rsid w:val="0008416D"/>
    <w:rsid w:val="000A6675"/>
    <w:rsid w:val="000D0572"/>
    <w:rsid w:val="000F3DA5"/>
    <w:rsid w:val="00104417"/>
    <w:rsid w:val="001227ED"/>
    <w:rsid w:val="001368D3"/>
    <w:rsid w:val="001471E6"/>
    <w:rsid w:val="001613B7"/>
    <w:rsid w:val="00191B7B"/>
    <w:rsid w:val="001956E1"/>
    <w:rsid w:val="001A3952"/>
    <w:rsid w:val="001B7BED"/>
    <w:rsid w:val="001C21BD"/>
    <w:rsid w:val="001C73DF"/>
    <w:rsid w:val="001D34DD"/>
    <w:rsid w:val="001D7296"/>
    <w:rsid w:val="001F28E4"/>
    <w:rsid w:val="00225C98"/>
    <w:rsid w:val="00233A74"/>
    <w:rsid w:val="00245D25"/>
    <w:rsid w:val="00246BA7"/>
    <w:rsid w:val="002601D0"/>
    <w:rsid w:val="0028797E"/>
    <w:rsid w:val="00291D7D"/>
    <w:rsid w:val="002930DB"/>
    <w:rsid w:val="0029311F"/>
    <w:rsid w:val="002A1F49"/>
    <w:rsid w:val="002A318A"/>
    <w:rsid w:val="002A3501"/>
    <w:rsid w:val="002B0D92"/>
    <w:rsid w:val="002B1893"/>
    <w:rsid w:val="002B5E4D"/>
    <w:rsid w:val="002C1549"/>
    <w:rsid w:val="002C29E4"/>
    <w:rsid w:val="002C63C6"/>
    <w:rsid w:val="002D0C55"/>
    <w:rsid w:val="002E36C0"/>
    <w:rsid w:val="002F27FC"/>
    <w:rsid w:val="003037A4"/>
    <w:rsid w:val="003102DB"/>
    <w:rsid w:val="00336DDA"/>
    <w:rsid w:val="00345B18"/>
    <w:rsid w:val="00352DCA"/>
    <w:rsid w:val="00354EFF"/>
    <w:rsid w:val="00366E61"/>
    <w:rsid w:val="0039555F"/>
    <w:rsid w:val="003A5716"/>
    <w:rsid w:val="003B7A8E"/>
    <w:rsid w:val="003E02C4"/>
    <w:rsid w:val="003E7E7B"/>
    <w:rsid w:val="003F286B"/>
    <w:rsid w:val="0041596F"/>
    <w:rsid w:val="0042290F"/>
    <w:rsid w:val="0045340F"/>
    <w:rsid w:val="00463CAA"/>
    <w:rsid w:val="00473D28"/>
    <w:rsid w:val="004842FA"/>
    <w:rsid w:val="004A7745"/>
    <w:rsid w:val="004C30FE"/>
    <w:rsid w:val="004D24F4"/>
    <w:rsid w:val="004E45F4"/>
    <w:rsid w:val="00513C27"/>
    <w:rsid w:val="00513F89"/>
    <w:rsid w:val="00521FE4"/>
    <w:rsid w:val="00532C77"/>
    <w:rsid w:val="00546785"/>
    <w:rsid w:val="005503AE"/>
    <w:rsid w:val="00586842"/>
    <w:rsid w:val="00596C40"/>
    <w:rsid w:val="00596C49"/>
    <w:rsid w:val="00597FDF"/>
    <w:rsid w:val="005A6680"/>
    <w:rsid w:val="005D037C"/>
    <w:rsid w:val="005E4DB3"/>
    <w:rsid w:val="005F55EC"/>
    <w:rsid w:val="00601670"/>
    <w:rsid w:val="006055BE"/>
    <w:rsid w:val="0062042B"/>
    <w:rsid w:val="00624F72"/>
    <w:rsid w:val="006376D9"/>
    <w:rsid w:val="0064300B"/>
    <w:rsid w:val="00645001"/>
    <w:rsid w:val="00652ED6"/>
    <w:rsid w:val="0065391F"/>
    <w:rsid w:val="0065579E"/>
    <w:rsid w:val="0066171B"/>
    <w:rsid w:val="006657E3"/>
    <w:rsid w:val="00665FF2"/>
    <w:rsid w:val="00666691"/>
    <w:rsid w:val="00681670"/>
    <w:rsid w:val="00685365"/>
    <w:rsid w:val="00686639"/>
    <w:rsid w:val="006B319E"/>
    <w:rsid w:val="006B5524"/>
    <w:rsid w:val="006F452D"/>
    <w:rsid w:val="00715040"/>
    <w:rsid w:val="00722639"/>
    <w:rsid w:val="007249B5"/>
    <w:rsid w:val="00725AA5"/>
    <w:rsid w:val="00733E6D"/>
    <w:rsid w:val="007353F3"/>
    <w:rsid w:val="00765F54"/>
    <w:rsid w:val="00775B60"/>
    <w:rsid w:val="007A2144"/>
    <w:rsid w:val="007A2D97"/>
    <w:rsid w:val="007B2565"/>
    <w:rsid w:val="007C0CC0"/>
    <w:rsid w:val="007C149B"/>
    <w:rsid w:val="007D4407"/>
    <w:rsid w:val="007E51B2"/>
    <w:rsid w:val="007F19A3"/>
    <w:rsid w:val="007F2D6C"/>
    <w:rsid w:val="0081567C"/>
    <w:rsid w:val="00815F3C"/>
    <w:rsid w:val="00817699"/>
    <w:rsid w:val="0083010B"/>
    <w:rsid w:val="00831CB9"/>
    <w:rsid w:val="00836AAF"/>
    <w:rsid w:val="0085130A"/>
    <w:rsid w:val="00855F6B"/>
    <w:rsid w:val="00863E2A"/>
    <w:rsid w:val="00867611"/>
    <w:rsid w:val="00872474"/>
    <w:rsid w:val="0087556E"/>
    <w:rsid w:val="008916C8"/>
    <w:rsid w:val="00892A42"/>
    <w:rsid w:val="00894FB6"/>
    <w:rsid w:val="008B374F"/>
    <w:rsid w:val="008B5E1A"/>
    <w:rsid w:val="008C506B"/>
    <w:rsid w:val="008C521B"/>
    <w:rsid w:val="008C5B58"/>
    <w:rsid w:val="008E293C"/>
    <w:rsid w:val="008E39F8"/>
    <w:rsid w:val="008E6CB1"/>
    <w:rsid w:val="008F49B7"/>
    <w:rsid w:val="008F4D42"/>
    <w:rsid w:val="008F7EBA"/>
    <w:rsid w:val="00926595"/>
    <w:rsid w:val="009271F8"/>
    <w:rsid w:val="0094257D"/>
    <w:rsid w:val="0094674D"/>
    <w:rsid w:val="00952385"/>
    <w:rsid w:val="009622AC"/>
    <w:rsid w:val="00966BA2"/>
    <w:rsid w:val="00966C74"/>
    <w:rsid w:val="00977E91"/>
    <w:rsid w:val="00983CDC"/>
    <w:rsid w:val="009B1A2E"/>
    <w:rsid w:val="009F1C53"/>
    <w:rsid w:val="00A01039"/>
    <w:rsid w:val="00A0271B"/>
    <w:rsid w:val="00A264EA"/>
    <w:rsid w:val="00A3329C"/>
    <w:rsid w:val="00A3679A"/>
    <w:rsid w:val="00A60345"/>
    <w:rsid w:val="00A668E7"/>
    <w:rsid w:val="00A75056"/>
    <w:rsid w:val="00A77594"/>
    <w:rsid w:val="00A77B77"/>
    <w:rsid w:val="00A9210A"/>
    <w:rsid w:val="00AA5DEF"/>
    <w:rsid w:val="00AB5F24"/>
    <w:rsid w:val="00AB788E"/>
    <w:rsid w:val="00AD4879"/>
    <w:rsid w:val="00AE13FD"/>
    <w:rsid w:val="00AE25D0"/>
    <w:rsid w:val="00AF6154"/>
    <w:rsid w:val="00B10B09"/>
    <w:rsid w:val="00B20DDD"/>
    <w:rsid w:val="00B226F1"/>
    <w:rsid w:val="00B33528"/>
    <w:rsid w:val="00B336A9"/>
    <w:rsid w:val="00B3652E"/>
    <w:rsid w:val="00B375E7"/>
    <w:rsid w:val="00B42DF1"/>
    <w:rsid w:val="00B438A9"/>
    <w:rsid w:val="00B5778F"/>
    <w:rsid w:val="00B736CB"/>
    <w:rsid w:val="00B75903"/>
    <w:rsid w:val="00B77397"/>
    <w:rsid w:val="00BB1137"/>
    <w:rsid w:val="00BF08E2"/>
    <w:rsid w:val="00BF42A9"/>
    <w:rsid w:val="00BF6DAF"/>
    <w:rsid w:val="00BF7DD7"/>
    <w:rsid w:val="00C139C4"/>
    <w:rsid w:val="00C17424"/>
    <w:rsid w:val="00C21D9E"/>
    <w:rsid w:val="00C229CF"/>
    <w:rsid w:val="00C34D56"/>
    <w:rsid w:val="00C67241"/>
    <w:rsid w:val="00C67486"/>
    <w:rsid w:val="00C858D9"/>
    <w:rsid w:val="00CD0BD2"/>
    <w:rsid w:val="00CE1C16"/>
    <w:rsid w:val="00CE4E9E"/>
    <w:rsid w:val="00CF6A02"/>
    <w:rsid w:val="00D036BD"/>
    <w:rsid w:val="00D1321C"/>
    <w:rsid w:val="00D2053D"/>
    <w:rsid w:val="00D2377B"/>
    <w:rsid w:val="00D25293"/>
    <w:rsid w:val="00D31D1F"/>
    <w:rsid w:val="00D336EE"/>
    <w:rsid w:val="00D40C47"/>
    <w:rsid w:val="00D463C2"/>
    <w:rsid w:val="00D5400E"/>
    <w:rsid w:val="00D57DB3"/>
    <w:rsid w:val="00D73D41"/>
    <w:rsid w:val="00D8080D"/>
    <w:rsid w:val="00D84875"/>
    <w:rsid w:val="00DA7660"/>
    <w:rsid w:val="00DB6FDC"/>
    <w:rsid w:val="00DB711C"/>
    <w:rsid w:val="00DC4E13"/>
    <w:rsid w:val="00DC70EB"/>
    <w:rsid w:val="00DD00B6"/>
    <w:rsid w:val="00DD4B99"/>
    <w:rsid w:val="00DD7405"/>
    <w:rsid w:val="00DD778E"/>
    <w:rsid w:val="00DE509D"/>
    <w:rsid w:val="00DE7781"/>
    <w:rsid w:val="00DF4FCB"/>
    <w:rsid w:val="00E0715B"/>
    <w:rsid w:val="00E12245"/>
    <w:rsid w:val="00E140B3"/>
    <w:rsid w:val="00E1461F"/>
    <w:rsid w:val="00E36E48"/>
    <w:rsid w:val="00E51660"/>
    <w:rsid w:val="00E5487D"/>
    <w:rsid w:val="00E56EDD"/>
    <w:rsid w:val="00E6004F"/>
    <w:rsid w:val="00E715B1"/>
    <w:rsid w:val="00E76B5A"/>
    <w:rsid w:val="00E77AA9"/>
    <w:rsid w:val="00E804E1"/>
    <w:rsid w:val="00EA142F"/>
    <w:rsid w:val="00EA327A"/>
    <w:rsid w:val="00EA78A3"/>
    <w:rsid w:val="00EB614A"/>
    <w:rsid w:val="00EC7C27"/>
    <w:rsid w:val="00ED5141"/>
    <w:rsid w:val="00ED7036"/>
    <w:rsid w:val="00EE10F7"/>
    <w:rsid w:val="00EE50DB"/>
    <w:rsid w:val="00EF778A"/>
    <w:rsid w:val="00F03D5D"/>
    <w:rsid w:val="00F40167"/>
    <w:rsid w:val="00F47969"/>
    <w:rsid w:val="00F55DBF"/>
    <w:rsid w:val="00F572EB"/>
    <w:rsid w:val="00F70CFD"/>
    <w:rsid w:val="00F925D7"/>
    <w:rsid w:val="00F95508"/>
    <w:rsid w:val="00F95DC3"/>
    <w:rsid w:val="00F96154"/>
    <w:rsid w:val="00FA20D3"/>
    <w:rsid w:val="00FA6598"/>
    <w:rsid w:val="00FC32EB"/>
    <w:rsid w:val="00FD6669"/>
    <w:rsid w:val="00FF5412"/>
    <w:rsid w:val="00FF7966"/>
    <w:rsid w:val="4555A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315857"/>
  <w15:docId w15:val="{C161B4C9-6FB4-4D46-91F4-D82BF2B5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79E"/>
  </w:style>
  <w:style w:type="paragraph" w:styleId="Stopka">
    <w:name w:val="footer"/>
    <w:basedOn w:val="Normalny"/>
    <w:link w:val="StopkaZnak"/>
    <w:uiPriority w:val="99"/>
    <w:unhideWhenUsed/>
    <w:rsid w:val="0065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79E"/>
  </w:style>
  <w:style w:type="paragraph" w:styleId="Tekstdymka">
    <w:name w:val="Balloon Text"/>
    <w:basedOn w:val="Normalny"/>
    <w:link w:val="TekstdymkaZnak"/>
    <w:uiPriority w:val="99"/>
    <w:semiHidden/>
    <w:unhideWhenUsed/>
    <w:rsid w:val="0065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38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8A9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F3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0F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DA5"/>
    <w:pPr>
      <w:ind w:left="720"/>
      <w:contextualSpacing/>
    </w:pPr>
  </w:style>
  <w:style w:type="character" w:customStyle="1" w:styleId="im">
    <w:name w:val="im"/>
    <w:basedOn w:val="Domylnaczcionkaakapitu"/>
    <w:rsid w:val="00463C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2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2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2E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6AAF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55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2A42"/>
    <w:rPr>
      <w:color w:val="605E5C"/>
      <w:shd w:val="clear" w:color="auto" w:fill="E1DFDD"/>
    </w:rPr>
  </w:style>
  <w:style w:type="paragraph" w:customStyle="1" w:styleId="Standard">
    <w:name w:val="Standard"/>
    <w:rsid w:val="002F27FC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35">
    <w:name w:val="WW8Num35"/>
    <w:basedOn w:val="Bezlisty"/>
    <w:rsid w:val="002F27F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wita@warsawcreativ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C14AACBC20FD4494107457081EFDF2" ma:contentTypeVersion="9" ma:contentTypeDescription="Utwórz nowy dokument." ma:contentTypeScope="" ma:versionID="28fe4b9adc97f3bdf75d6eff860b2df1">
  <xsd:schema xmlns:xsd="http://www.w3.org/2001/XMLSchema" xmlns:xs="http://www.w3.org/2001/XMLSchema" xmlns:p="http://schemas.microsoft.com/office/2006/metadata/properties" xmlns:ns2="ae2eb5ee-2c5b-41db-97a6-c016339d3847" xmlns:ns3="cfc66851-be8d-4557-832f-57a9deec3c8c" targetNamespace="http://schemas.microsoft.com/office/2006/metadata/properties" ma:root="true" ma:fieldsID="969f9f15ff78f3821a7538e9081a9dfa" ns2:_="" ns3:_="">
    <xsd:import namespace="ae2eb5ee-2c5b-41db-97a6-c016339d3847"/>
    <xsd:import namespace="cfc66851-be8d-4557-832f-57a9deec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eb5ee-2c5b-41db-97a6-c016339d3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66851-be8d-4557-832f-57a9deec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5BECF-1EFC-4045-B3F9-3909D7D42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B089E-6114-4D6B-9486-239484225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eb5ee-2c5b-41db-97a6-c016339d3847"/>
    <ds:schemaRef ds:uri="cfc66851-be8d-4557-832f-57a9deec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C645A2-8917-4D95-A721-184F1F79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986</Words>
  <Characters>5919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Adriana Zalewska-Werra</cp:lastModifiedBy>
  <cp:revision>14</cp:revision>
  <cp:lastPrinted>2017-08-21T09:15:00Z</cp:lastPrinted>
  <dcterms:created xsi:type="dcterms:W3CDTF">2018-08-21T15:29:00Z</dcterms:created>
  <dcterms:modified xsi:type="dcterms:W3CDTF">2019-05-15T11:32:00Z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0x01010060C14AACBC20FD4494107457081EFDF2</vt:lpwstr>
  </property>
</Properties>
</file>